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40" w:rsidRPr="006F5249" w:rsidRDefault="004D721D" w:rsidP="00472231">
      <w:pPr>
        <w:pStyle w:val="25"/>
        <w:widowControl w:val="0"/>
        <w:spacing w:after="0" w:line="240" w:lineRule="auto"/>
        <w:ind w:left="0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700.5pt">
            <v:imagedata r:id="rId8" o:title="09.04.03 БМЦ"/>
          </v:shape>
        </w:pict>
      </w:r>
      <w:r w:rsidR="00CB3640" w:rsidRPr="006F5249">
        <w:rPr>
          <w:color w:val="000000" w:themeColor="text1"/>
        </w:rPr>
        <w:br w:type="page"/>
      </w:r>
    </w:p>
    <w:p w:rsidR="00472231" w:rsidRPr="006F5249" w:rsidRDefault="00472231" w:rsidP="00472231">
      <w:pPr>
        <w:jc w:val="center"/>
        <w:rPr>
          <w:b/>
          <w:color w:val="000000" w:themeColor="text1"/>
          <w:sz w:val="28"/>
          <w:szCs w:val="28"/>
        </w:rPr>
      </w:pPr>
      <w:r w:rsidRPr="006F5249">
        <w:rPr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3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tabs>
                <w:tab w:val="clear" w:pos="708"/>
              </w:tabs>
              <w:jc w:val="both"/>
              <w:rPr>
                <w:i/>
                <w:color w:val="000000" w:themeColor="text1"/>
              </w:rPr>
            </w:pPr>
            <w:r w:rsidRPr="006F5249">
              <w:rPr>
                <w:iCs/>
                <w:color w:val="000000" w:themeColor="text1"/>
              </w:rPr>
              <w:t xml:space="preserve">1. ОБЩИЕ ПОЛОЖЕНИЯ </w:t>
            </w:r>
            <w:r w:rsidRPr="006F5249">
              <w:rPr>
                <w:color w:val="000000" w:themeColor="text1"/>
              </w:rPr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4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tabs>
                <w:tab w:val="clear" w:pos="708"/>
              </w:tabs>
              <w:jc w:val="both"/>
              <w:rPr>
                <w:i/>
                <w:color w:val="000000" w:themeColor="text1"/>
              </w:rPr>
            </w:pPr>
            <w:r w:rsidRPr="006F5249">
              <w:rPr>
                <w:iCs/>
                <w:color w:val="000000" w:themeColor="text1"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4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  <w:color w:val="000000" w:themeColor="text1"/>
              </w:rPr>
            </w:pPr>
            <w:r w:rsidRPr="006F5249">
              <w:rPr>
                <w:bCs/>
                <w:color w:val="000000" w:themeColor="text1"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6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color w:val="000000" w:themeColor="text1"/>
              </w:rPr>
            </w:pPr>
            <w:r w:rsidRPr="006F5249">
              <w:rPr>
                <w:bCs/>
                <w:color w:val="000000" w:themeColor="text1"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10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10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color w:val="000000" w:themeColor="text1"/>
              </w:rPr>
            </w:pPr>
            <w:r w:rsidRPr="006F5249">
              <w:rPr>
                <w:bCs/>
                <w:color w:val="000000" w:themeColor="text1"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12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both"/>
              <w:rPr>
                <w:i/>
                <w:color w:val="000000" w:themeColor="text1"/>
              </w:rPr>
            </w:pPr>
            <w:r w:rsidRPr="006F5249">
              <w:rPr>
                <w:color w:val="000000" w:themeColor="text1"/>
              </w:rPr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14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tabs>
                <w:tab w:val="clear" w:pos="708"/>
              </w:tabs>
              <w:jc w:val="both"/>
              <w:rPr>
                <w:i/>
                <w:color w:val="000000" w:themeColor="text1"/>
              </w:rPr>
            </w:pPr>
            <w:r w:rsidRPr="006F5249">
              <w:rPr>
                <w:color w:val="000000" w:themeColor="text1"/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18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rPr>
                <w:color w:val="000000" w:themeColor="text1"/>
                <w:lang w:eastAsia="en-US"/>
              </w:rPr>
            </w:pPr>
            <w:r w:rsidRPr="006F5249">
              <w:rPr>
                <w:color w:val="000000" w:themeColor="text1"/>
              </w:rPr>
              <w:t xml:space="preserve">2. ХАРАКТЕРИСТИКА ОСНОВНЫХ ПРОФЕССИОНАЛЬНЫХ ОБРАЗОВАТЕЛЬНЫХ ПРОГРАММ – ПРОГРАММ МАГИСТРАТУРЫ, </w:t>
            </w:r>
            <w:r w:rsidR="00944FBD" w:rsidRPr="006F5249">
              <w:rPr>
                <w:color w:val="000000" w:themeColor="text1"/>
              </w:rPr>
              <w:t xml:space="preserve">09.04.03 ПРИКЛАДНАЯ ИНФОРМАТИКА ПО НАПРАВЛЕННОСТИ (ПРОФИЛЮ) </w:t>
            </w:r>
            <w:r w:rsidR="00C37A3A" w:rsidRPr="006F5249">
              <w:rPr>
                <w:bCs/>
                <w:color w:val="000000" w:themeColor="text1"/>
              </w:rPr>
              <w:t>БИЗНЕС-МОДЕЛИ И ЦИФРОВЫЕ РЕШЕНИЯ</w:t>
            </w:r>
            <w:r w:rsidR="00944FBD" w:rsidRPr="006F5249">
              <w:rPr>
                <w:color w:val="000000" w:themeColor="text1"/>
              </w:rPr>
              <w:t>,  ОБЩАЯ МАТРИЦА КОМПЕТЕНЦИЙ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20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20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944FBD">
            <w:pPr>
              <w:rPr>
                <w:i/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2.2. По направленности (профилю) </w:t>
            </w:r>
            <w:r w:rsidR="00C37A3A" w:rsidRPr="006F5249">
              <w:rPr>
                <w:color w:val="000000" w:themeColor="text1"/>
              </w:rPr>
              <w:t>Бизнес-модели и цифровые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21</w:t>
            </w:r>
          </w:p>
        </w:tc>
      </w:tr>
      <w:tr w:rsidR="00472231" w:rsidRPr="006F5249" w:rsidTr="00472231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24</w:t>
            </w:r>
          </w:p>
        </w:tc>
      </w:tr>
      <w:tr w:rsidR="00472231" w:rsidRPr="006F5249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Приложение 2 Перечень общих требований, соответствующих профессиональной деятельности выпускников, освоивших программу магистр</w:t>
            </w:r>
            <w:r w:rsidR="00944FBD" w:rsidRPr="006F5249">
              <w:rPr>
                <w:color w:val="000000" w:themeColor="text1"/>
              </w:rPr>
              <w:t xml:space="preserve">атуры по направлению подготовки, 09.04.03 прикладная информатика по направленности (профилю) </w:t>
            </w:r>
            <w:r w:rsidR="00C37A3A" w:rsidRPr="006F5249">
              <w:rPr>
                <w:color w:val="000000" w:themeColor="text1"/>
              </w:rPr>
              <w:t>Бизнес-модели и цифровые решения</w:t>
            </w:r>
            <w:r w:rsidR="00944FBD" w:rsidRPr="006F5249">
              <w:rPr>
                <w:color w:val="000000" w:themeColor="text1"/>
              </w:rPr>
              <w:t xml:space="preserve"> </w:t>
            </w:r>
            <w:r w:rsidRPr="006F5249">
              <w:rPr>
                <w:color w:val="000000" w:themeColor="text1"/>
              </w:rPr>
              <w:t>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F5249">
              <w:rPr>
                <w:b/>
                <w:color w:val="000000" w:themeColor="text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6F5249" w:rsidRDefault="00472231" w:rsidP="00472231">
            <w:pPr>
              <w:jc w:val="righ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25</w:t>
            </w:r>
          </w:p>
        </w:tc>
      </w:tr>
    </w:tbl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944FBD" w:rsidRPr="006F5249" w:rsidRDefault="00944FBD" w:rsidP="00472231">
      <w:pPr>
        <w:jc w:val="center"/>
        <w:rPr>
          <w:b/>
          <w:color w:val="000000" w:themeColor="text1"/>
          <w:sz w:val="28"/>
        </w:rPr>
      </w:pPr>
    </w:p>
    <w:p w:rsidR="00C74E22" w:rsidRPr="006F5249" w:rsidRDefault="00CB3640" w:rsidP="00472231">
      <w:pPr>
        <w:jc w:val="center"/>
        <w:rPr>
          <w:b/>
          <w:color w:val="000000" w:themeColor="text1"/>
          <w:sz w:val="28"/>
        </w:rPr>
      </w:pPr>
      <w:r w:rsidRPr="006F5249">
        <w:rPr>
          <w:b/>
          <w:color w:val="000000" w:themeColor="text1"/>
          <w:sz w:val="28"/>
        </w:rPr>
        <w:lastRenderedPageBreak/>
        <w:t>И</w:t>
      </w:r>
      <w:r w:rsidR="00A8608A" w:rsidRPr="006F5249">
        <w:rPr>
          <w:b/>
          <w:color w:val="000000" w:themeColor="text1"/>
          <w:sz w:val="28"/>
        </w:rPr>
        <w:t>СПОЛЬЗУЕМЫЕ СОКРАЩЕНИЯ</w:t>
      </w:r>
    </w:p>
    <w:p w:rsidR="00C74E22" w:rsidRPr="006F5249" w:rsidRDefault="00C74E22" w:rsidP="00472231">
      <w:pPr>
        <w:jc w:val="center"/>
        <w:rPr>
          <w:b/>
          <w:i/>
          <w:color w:val="000000" w:themeColor="text1"/>
        </w:rPr>
      </w:pPr>
    </w:p>
    <w:p w:rsidR="00C74E22" w:rsidRPr="006F5249" w:rsidRDefault="00A8608A" w:rsidP="00472231">
      <w:pPr>
        <w:widowControl w:val="0"/>
        <w:jc w:val="both"/>
        <w:rPr>
          <w:color w:val="000000" w:themeColor="text1"/>
        </w:rPr>
      </w:pPr>
      <w:r w:rsidRPr="006F5249">
        <w:rPr>
          <w:i/>
          <w:color w:val="000000" w:themeColor="text1"/>
        </w:rPr>
        <w:t>УрГЭУ или университет</w:t>
      </w:r>
      <w:r w:rsidRPr="006F5249">
        <w:rPr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Федеральное государственное образовательное учреждение высшего образования «Уральский государственный экономический университет»;</w:t>
      </w:r>
      <w:bookmarkStart w:id="1" w:name="sub_991"/>
    </w:p>
    <w:p w:rsidR="00C74E22" w:rsidRPr="006F5249" w:rsidRDefault="00A8608A" w:rsidP="00472231">
      <w:pPr>
        <w:widowControl w:val="0"/>
        <w:jc w:val="both"/>
        <w:rPr>
          <w:color w:val="000000" w:themeColor="text1"/>
        </w:rPr>
      </w:pPr>
      <w:r w:rsidRPr="006F5249">
        <w:rPr>
          <w:i/>
          <w:color w:val="000000" w:themeColor="text1"/>
        </w:rPr>
        <w:t>ФГОС ВО</w:t>
      </w:r>
      <w:r w:rsidRPr="006F5249">
        <w:rPr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федеральный государственный образовательный стандарт высшего образования (уровень </w:t>
      </w:r>
      <w:r w:rsidR="0041421B" w:rsidRPr="006F5249">
        <w:rPr>
          <w:color w:val="000000" w:themeColor="text1"/>
        </w:rPr>
        <w:t>магистратуры</w:t>
      </w:r>
      <w:r w:rsidRPr="006F5249">
        <w:rPr>
          <w:color w:val="000000" w:themeColor="text1"/>
        </w:rPr>
        <w:t>);</w:t>
      </w:r>
    </w:p>
    <w:p w:rsidR="00C74E22" w:rsidRPr="006F5249" w:rsidRDefault="00A8608A" w:rsidP="00472231">
      <w:pPr>
        <w:jc w:val="both"/>
        <w:rPr>
          <w:color w:val="000000" w:themeColor="text1"/>
        </w:rPr>
      </w:pPr>
      <w:r w:rsidRPr="006F5249">
        <w:rPr>
          <w:i/>
          <w:color w:val="000000" w:themeColor="text1"/>
        </w:rPr>
        <w:t>ОПОП</w:t>
      </w:r>
      <w:r w:rsidRPr="006F5249">
        <w:rPr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основная профессиональная образовательная программа высшего образования – программа </w:t>
      </w:r>
      <w:r w:rsidR="0041421B" w:rsidRPr="006F5249">
        <w:rPr>
          <w:color w:val="000000" w:themeColor="text1"/>
        </w:rPr>
        <w:t>магистратуры</w:t>
      </w:r>
      <w:r w:rsidRPr="006F5249">
        <w:rPr>
          <w:color w:val="000000" w:themeColor="text1"/>
        </w:rPr>
        <w:t>;</w:t>
      </w:r>
    </w:p>
    <w:p w:rsidR="00C74E22" w:rsidRPr="006F5249" w:rsidRDefault="00A8608A" w:rsidP="00472231">
      <w:pPr>
        <w:widowControl w:val="0"/>
        <w:jc w:val="both"/>
        <w:rPr>
          <w:color w:val="000000" w:themeColor="text1"/>
        </w:rPr>
      </w:pPr>
      <w:r w:rsidRPr="006F5249">
        <w:rPr>
          <w:i/>
          <w:color w:val="000000" w:themeColor="text1"/>
        </w:rPr>
        <w:t>ОКЗ</w:t>
      </w:r>
      <w:r w:rsidRPr="006F5249">
        <w:rPr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</w:t>
      </w:r>
      <w:hyperlink r:id="rId9">
        <w:r w:rsidRPr="006F5249">
          <w:rPr>
            <w:rStyle w:val="af3"/>
            <w:rFonts w:eastAsiaTheme="majorEastAsia"/>
            <w:color w:val="000000" w:themeColor="text1"/>
          </w:rPr>
          <w:t>Общероссийский классификатор</w:t>
        </w:r>
      </w:hyperlink>
      <w:r w:rsidRPr="006F5249">
        <w:rPr>
          <w:color w:val="000000" w:themeColor="text1"/>
        </w:rPr>
        <w:t xml:space="preserve"> занятий.</w:t>
      </w:r>
    </w:p>
    <w:bookmarkEnd w:id="1"/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ОКВЭД</w:t>
      </w:r>
      <w:r w:rsidRPr="006F5249">
        <w:rPr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</w:t>
      </w:r>
      <w:hyperlink r:id="rId10">
        <w:r w:rsidRPr="006F5249">
          <w:rPr>
            <w:rStyle w:val="af3"/>
            <w:rFonts w:eastAsiaTheme="majorEastAsia"/>
            <w:color w:val="000000" w:themeColor="text1"/>
          </w:rPr>
          <w:t>Общероссийский классификатор</w:t>
        </w:r>
      </w:hyperlink>
      <w:r w:rsidRPr="006F5249">
        <w:rPr>
          <w:color w:val="000000" w:themeColor="text1"/>
        </w:rPr>
        <w:t xml:space="preserve"> видов экономической деятельности.</w:t>
      </w:r>
    </w:p>
    <w:p w:rsidR="00C74E22" w:rsidRPr="006F5249" w:rsidRDefault="00A8608A" w:rsidP="00472231">
      <w:pPr>
        <w:rPr>
          <w:color w:val="000000" w:themeColor="text1"/>
        </w:rPr>
      </w:pPr>
      <w:bookmarkStart w:id="2" w:name="sub_992"/>
      <w:bookmarkEnd w:id="2"/>
      <w:r w:rsidRPr="006F5249">
        <w:rPr>
          <w:i/>
          <w:color w:val="000000" w:themeColor="text1"/>
        </w:rPr>
        <w:t>ЕКС</w:t>
      </w:r>
      <w:r w:rsidRPr="006F5249">
        <w:rPr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</w:t>
      </w:r>
      <w:hyperlink r:id="rId11">
        <w:r w:rsidRPr="006F5249">
          <w:rPr>
            <w:rStyle w:val="af3"/>
            <w:rFonts w:eastAsiaTheme="majorEastAsia"/>
            <w:color w:val="000000" w:themeColor="text1"/>
          </w:rPr>
          <w:t>Единый квалификационный справочник</w:t>
        </w:r>
      </w:hyperlink>
      <w:r w:rsidRPr="006F5249">
        <w:rPr>
          <w:color w:val="000000" w:themeColor="text1"/>
        </w:rPr>
        <w:t xml:space="preserve"> должностей руководителей, специалистов и служащих.</w:t>
      </w:r>
    </w:p>
    <w:p w:rsidR="00C74E22" w:rsidRPr="006F5249" w:rsidRDefault="00A8608A" w:rsidP="00472231">
      <w:pPr>
        <w:rPr>
          <w:color w:val="000000" w:themeColor="text1"/>
        </w:rPr>
      </w:pPr>
      <w:bookmarkStart w:id="3" w:name="sub_993"/>
      <w:bookmarkEnd w:id="3"/>
      <w:r w:rsidRPr="006F5249">
        <w:rPr>
          <w:i/>
          <w:color w:val="000000" w:themeColor="text1"/>
        </w:rPr>
        <w:t>ОКСО</w:t>
      </w:r>
      <w:r w:rsidRPr="006F5249">
        <w:rPr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</w:t>
      </w:r>
      <w:hyperlink r:id="rId12">
        <w:r w:rsidRPr="006F5249">
          <w:rPr>
            <w:rStyle w:val="af3"/>
            <w:rFonts w:eastAsiaTheme="majorEastAsia"/>
            <w:color w:val="000000" w:themeColor="text1"/>
          </w:rPr>
          <w:t>Общероссийский классификатор</w:t>
        </w:r>
      </w:hyperlink>
      <w:r w:rsidRPr="006F5249">
        <w:rPr>
          <w:color w:val="000000" w:themeColor="text1"/>
        </w:rPr>
        <w:t xml:space="preserve"> специальностей по образованию.</w:t>
      </w:r>
      <w:bookmarkStart w:id="4" w:name="sub_994"/>
      <w:bookmarkEnd w:id="4"/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ПС</w:t>
      </w:r>
      <w:r w:rsidRPr="006F5249">
        <w:rPr>
          <w:color w:val="000000" w:themeColor="text1"/>
        </w:rPr>
        <w:t xml:space="preserve"> – Профессиональные стандарты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ИС</w:t>
      </w:r>
      <w:r w:rsidRPr="006F5249">
        <w:rPr>
          <w:color w:val="000000" w:themeColor="text1"/>
        </w:rPr>
        <w:t xml:space="preserve"> – информационные системы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ЭО</w:t>
      </w:r>
      <w:r w:rsidRPr="006F5249">
        <w:rPr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электронное обучение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 xml:space="preserve">ДОТ </w:t>
      </w:r>
      <w:r w:rsidRPr="006F5249">
        <w:rPr>
          <w:color w:val="000000" w:themeColor="text1"/>
        </w:rPr>
        <w:t>– дистанционные образовательные технологии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з.е.</w:t>
      </w:r>
      <w:r w:rsidRPr="006F5249">
        <w:rPr>
          <w:color w:val="000000" w:themeColor="text1"/>
        </w:rPr>
        <w:t xml:space="preserve"> – зачетные единицы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ТФ</w:t>
      </w:r>
      <w:r w:rsidR="001979C6" w:rsidRPr="006F5249">
        <w:rPr>
          <w:i/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трудовые функции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ОТФ</w:t>
      </w:r>
      <w:r w:rsidRPr="006F5249">
        <w:rPr>
          <w:color w:val="000000" w:themeColor="text1"/>
        </w:rPr>
        <w:t xml:space="preserve"> – общетрудовые функции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ПК</w:t>
      </w:r>
      <w:r w:rsidR="001979C6" w:rsidRPr="006F5249">
        <w:rPr>
          <w:i/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профессиональные компетенции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ОПК</w:t>
      </w:r>
      <w:r w:rsidR="001979C6" w:rsidRPr="006F5249">
        <w:rPr>
          <w:i/>
          <w:color w:val="000000" w:themeColor="text1"/>
        </w:rPr>
        <w:t xml:space="preserve"> </w:t>
      </w:r>
      <w:r w:rsidR="001979C6" w:rsidRPr="006F5249">
        <w:rPr>
          <w:color w:val="000000" w:themeColor="text1"/>
        </w:rPr>
        <w:t>–</w:t>
      </w:r>
      <w:r w:rsidRPr="006F5249">
        <w:rPr>
          <w:color w:val="000000" w:themeColor="text1"/>
        </w:rPr>
        <w:t xml:space="preserve"> общепрофессиональные компетенции</w:t>
      </w:r>
    </w:p>
    <w:p w:rsidR="00C74E22" w:rsidRPr="006F5249" w:rsidRDefault="00A8608A" w:rsidP="00472231">
      <w:pPr>
        <w:rPr>
          <w:color w:val="000000" w:themeColor="text1"/>
        </w:rPr>
      </w:pPr>
      <w:r w:rsidRPr="006F5249">
        <w:rPr>
          <w:i/>
          <w:color w:val="000000" w:themeColor="text1"/>
        </w:rPr>
        <w:t>УК</w:t>
      </w:r>
      <w:r w:rsidRPr="006F5249">
        <w:rPr>
          <w:color w:val="000000" w:themeColor="text1"/>
        </w:rPr>
        <w:t xml:space="preserve"> – универсальные компетенции</w:t>
      </w: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74E22" w:rsidRPr="006F5249" w:rsidRDefault="00C74E22" w:rsidP="00472231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CB3640" w:rsidRPr="006F5249" w:rsidRDefault="00CB3640" w:rsidP="00472231">
      <w:pPr>
        <w:tabs>
          <w:tab w:val="clear" w:pos="708"/>
        </w:tabs>
        <w:ind w:firstLine="709"/>
        <w:jc w:val="center"/>
        <w:rPr>
          <w:b/>
          <w:iCs/>
          <w:color w:val="000000" w:themeColor="text1"/>
        </w:rPr>
      </w:pPr>
    </w:p>
    <w:p w:rsidR="00472231" w:rsidRPr="006F5249" w:rsidRDefault="00472231" w:rsidP="00472231">
      <w:pPr>
        <w:tabs>
          <w:tab w:val="clear" w:pos="708"/>
        </w:tabs>
        <w:ind w:firstLine="709"/>
        <w:jc w:val="center"/>
        <w:rPr>
          <w:b/>
          <w:color w:val="000000" w:themeColor="text1"/>
          <w:sz w:val="28"/>
        </w:rPr>
      </w:pPr>
      <w:r w:rsidRPr="006F5249">
        <w:rPr>
          <w:b/>
          <w:iCs/>
          <w:color w:val="000000" w:themeColor="text1"/>
          <w:sz w:val="28"/>
        </w:rPr>
        <w:lastRenderedPageBreak/>
        <w:t xml:space="preserve">1. ОБЩИЕ ПОЛОЖЕНИЯ </w:t>
      </w:r>
      <w:r w:rsidRPr="006F5249">
        <w:rPr>
          <w:b/>
          <w:color w:val="000000" w:themeColor="text1"/>
          <w:sz w:val="28"/>
        </w:rPr>
        <w:t>ОСНОВНЫХ ПРОФЕССИОНАЛЬНЫХ ОБРАЗОВАТЕЛЬНЫХ ПРОГРАММ ВЫСШЕГО ОБРАЗОВАНИЯ – ПРОГРАММ МАГИСТРАТУРЫ</w:t>
      </w:r>
    </w:p>
    <w:p w:rsidR="00472231" w:rsidRPr="006F5249" w:rsidRDefault="00472231" w:rsidP="00472231">
      <w:pPr>
        <w:tabs>
          <w:tab w:val="clear" w:pos="708"/>
        </w:tabs>
        <w:ind w:firstLine="709"/>
        <w:jc w:val="center"/>
        <w:rPr>
          <w:b/>
          <w:iCs/>
          <w:color w:val="000000" w:themeColor="text1"/>
          <w:sz w:val="28"/>
        </w:rPr>
      </w:pPr>
    </w:p>
    <w:p w:rsidR="00472231" w:rsidRPr="006F5249" w:rsidRDefault="004E7463" w:rsidP="004E7463">
      <w:pPr>
        <w:tabs>
          <w:tab w:val="clear" w:pos="708"/>
        </w:tabs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</w:rPr>
      </w:pPr>
      <w:r w:rsidRPr="006F5249">
        <w:rPr>
          <w:b/>
          <w:iCs/>
          <w:color w:val="000000" w:themeColor="text1"/>
          <w:sz w:val="28"/>
        </w:rPr>
        <w:t xml:space="preserve">1.1. </w:t>
      </w:r>
      <w:r w:rsidR="00472231" w:rsidRPr="006F5249">
        <w:rPr>
          <w:b/>
          <w:iCs/>
          <w:color w:val="000000" w:themeColor="text1"/>
          <w:sz w:val="28"/>
        </w:rPr>
        <w:t xml:space="preserve">ОБЩАЯ ХАРАКТЕРИСТИКА ОПОП </w:t>
      </w:r>
    </w:p>
    <w:p w:rsidR="00472231" w:rsidRPr="006F5249" w:rsidRDefault="00472231" w:rsidP="00472231">
      <w:pPr>
        <w:pStyle w:val="afe"/>
        <w:ind w:left="1429"/>
        <w:rPr>
          <w:b/>
          <w:iCs/>
          <w:color w:val="000000" w:themeColor="text1"/>
          <w:sz w:val="28"/>
        </w:rPr>
      </w:pPr>
    </w:p>
    <w:p w:rsidR="00472231" w:rsidRPr="006F5249" w:rsidRDefault="00472231" w:rsidP="00472231">
      <w:pPr>
        <w:pStyle w:val="afd"/>
        <w:spacing w:line="240" w:lineRule="auto"/>
        <w:ind w:firstLine="709"/>
        <w:rPr>
          <w:color w:val="000000" w:themeColor="text1"/>
        </w:rPr>
      </w:pPr>
      <w:r w:rsidRPr="006F5249">
        <w:rPr>
          <w:color w:val="000000" w:themeColor="text1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472231" w:rsidRPr="006F5249" w:rsidRDefault="00472231" w:rsidP="00472231">
      <w:pPr>
        <w:pStyle w:val="afd"/>
        <w:spacing w:line="240" w:lineRule="auto"/>
        <w:ind w:firstLine="567"/>
        <w:rPr>
          <w:rFonts w:ascii="Times New Roman CYR" w:hAnsi="Times New Roman CYR" w:cs="Times New Roman CYR"/>
          <w:b/>
          <w:bCs/>
          <w:i/>
          <w:color w:val="000000" w:themeColor="text1"/>
        </w:rPr>
      </w:pPr>
      <w:r w:rsidRPr="006F5249">
        <w:rPr>
          <w:color w:val="000000" w:themeColor="text1"/>
        </w:rPr>
        <w:t xml:space="preserve">Разработана в соответствии с </w:t>
      </w:r>
      <w:hyperlink r:id="rId13" w:history="1">
        <w:r w:rsidRPr="006F5249">
          <w:rPr>
            <w:rFonts w:ascii="Times New Roman CYR" w:hAnsi="Times New Roman CYR" w:cs="Times New Roman CYR"/>
            <w:b/>
            <w:i/>
            <w:color w:val="000000" w:themeColor="text1"/>
          </w:rPr>
          <w:t>Приказом Министерства образования и науки Российской Федерации</w:t>
        </w:r>
        <w:r w:rsidRPr="006F5249">
          <w:rPr>
            <w:color w:val="000000" w:themeColor="text1"/>
          </w:rPr>
          <w:t xml:space="preserve"> </w:t>
        </w:r>
        <w:r w:rsidRPr="006F5249">
          <w:rPr>
            <w:rFonts w:ascii="Times New Roman CYR" w:hAnsi="Times New Roman CYR" w:cs="Times New Roman CYR"/>
            <w:b/>
            <w:i/>
            <w:color w:val="000000" w:themeColor="text1"/>
          </w:rPr>
          <w:t>от 19 сентября 2017 г. N 916 "Об утверждении федерального государственного образовательного стандарта высшего образования – магистратура по направлению подготовки 09.04.03 «</w:t>
        </w:r>
      </w:hyperlink>
      <w:r w:rsidRPr="006F5249">
        <w:rPr>
          <w:rFonts w:ascii="Times New Roman CYR" w:hAnsi="Times New Roman CYR" w:cs="Times New Roman CYR"/>
          <w:b/>
          <w:i/>
          <w:color w:val="000000" w:themeColor="text1"/>
        </w:rPr>
        <w:t>Прикладная информатика».</w:t>
      </w:r>
    </w:p>
    <w:p w:rsidR="00472231" w:rsidRPr="006F5249" w:rsidRDefault="00472231" w:rsidP="00472231">
      <w:pPr>
        <w:pStyle w:val="afd"/>
        <w:spacing w:line="240" w:lineRule="auto"/>
        <w:ind w:firstLine="567"/>
        <w:jc w:val="left"/>
        <w:rPr>
          <w:color w:val="000000" w:themeColor="text1"/>
        </w:rPr>
      </w:pPr>
      <w:r w:rsidRPr="006F5249">
        <w:rPr>
          <w:color w:val="000000" w:themeColor="text1"/>
        </w:rPr>
        <w:t xml:space="preserve">Образовательная деятельность по программе магистратуры осуществляется на </w:t>
      </w:r>
      <w:r w:rsidRPr="006F5249">
        <w:rPr>
          <w:b/>
          <w:i/>
          <w:color w:val="000000" w:themeColor="text1"/>
        </w:rPr>
        <w:t>русском языке.</w:t>
      </w:r>
    </w:p>
    <w:p w:rsidR="00472231" w:rsidRPr="006F5249" w:rsidRDefault="00472231" w:rsidP="00472231">
      <w:pPr>
        <w:ind w:firstLine="567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>Цель программы</w:t>
      </w:r>
      <w:r w:rsidRPr="006F5249">
        <w:rPr>
          <w:b/>
          <w:color w:val="000000" w:themeColor="text1"/>
        </w:rPr>
        <w:t xml:space="preserve"> </w:t>
      </w:r>
      <w:r w:rsidR="004303A1" w:rsidRPr="006F5249">
        <w:rPr>
          <w:b/>
          <w:color w:val="000000" w:themeColor="text1"/>
        </w:rPr>
        <w:t>–</w:t>
      </w:r>
      <w:r w:rsidRPr="006F5249">
        <w:rPr>
          <w:b/>
          <w:color w:val="000000" w:themeColor="text1"/>
        </w:rPr>
        <w:t xml:space="preserve"> </w:t>
      </w:r>
      <w:r w:rsidRPr="006F5249">
        <w:rPr>
          <w:color w:val="000000" w:themeColor="text1"/>
        </w:rPr>
        <w:t xml:space="preserve">углублённая подготовка магистров в области современных </w:t>
      </w:r>
      <w:r w:rsidR="00C71AB5" w:rsidRPr="006F5249">
        <w:rPr>
          <w:color w:val="000000" w:themeColor="text1"/>
        </w:rPr>
        <w:t xml:space="preserve">информационных </w:t>
      </w:r>
      <w:r w:rsidR="00A82093" w:rsidRPr="006F5249">
        <w:rPr>
          <w:color w:val="000000" w:themeColor="text1"/>
        </w:rPr>
        <w:t>технологий, руководства ИТ-проектами и ИТ-подразделений, системного и бизнес-анализа.</w:t>
      </w:r>
    </w:p>
    <w:p w:rsidR="00472231" w:rsidRPr="006F5249" w:rsidRDefault="00472231" w:rsidP="00472231">
      <w:pPr>
        <w:ind w:firstLine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Объем программы магистратуры</w:t>
      </w: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472231" w:rsidRPr="006F5249" w:rsidRDefault="00472231" w:rsidP="00472231">
      <w:pPr>
        <w:ind w:firstLine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Объем программы магистратуры</w:t>
      </w: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</w:t>
      </w:r>
      <w:r w:rsidR="000431A4"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не более 70</w:t>
      </w: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472231" w:rsidRPr="006F5249" w:rsidRDefault="00472231" w:rsidP="00472231">
      <w:pPr>
        <w:ind w:firstLine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Объем программы магистратуры за один учебный год в заочной форме</w:t>
      </w:r>
      <w:r w:rsidR="00941AB2"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обучения составляет не </w:t>
      </w:r>
      <w:r w:rsidR="004303A1"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более 75</w:t>
      </w: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з.е.</w:t>
      </w:r>
    </w:p>
    <w:p w:rsidR="00472231" w:rsidRPr="006F5249" w:rsidRDefault="00472231" w:rsidP="00472231">
      <w:pPr>
        <w:ind w:firstLine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</w:t>
      </w:r>
      <w:r w:rsidR="00941AB2"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ния составляет не </w:t>
      </w:r>
      <w:r w:rsidR="004303A1"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более 80</w:t>
      </w: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з.е.</w:t>
      </w:r>
    </w:p>
    <w:p w:rsidR="00472231" w:rsidRPr="006F5249" w:rsidRDefault="00472231" w:rsidP="00472231">
      <w:pPr>
        <w:tabs>
          <w:tab w:val="left" w:pos="2127"/>
        </w:tabs>
        <w:ind w:firstLine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Срок получения образования</w:t>
      </w: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по программе магистратуры: </w:t>
      </w:r>
    </w:p>
    <w:p w:rsidR="00472231" w:rsidRPr="006F5249" w:rsidRDefault="00472231" w:rsidP="004303A1">
      <w:pPr>
        <w:pStyle w:val="afe"/>
        <w:numPr>
          <w:ilvl w:val="0"/>
          <w:numId w:val="10"/>
        </w:numPr>
        <w:tabs>
          <w:tab w:val="clear" w:pos="708"/>
          <w:tab w:val="left" w:pos="851"/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7F2487" w:rsidRPr="006F5249" w:rsidRDefault="007F2487" w:rsidP="004303A1">
      <w:pPr>
        <w:pStyle w:val="afe"/>
        <w:numPr>
          <w:ilvl w:val="0"/>
          <w:numId w:val="10"/>
        </w:numPr>
        <w:tabs>
          <w:tab w:val="clear" w:pos="708"/>
          <w:tab w:val="left" w:pos="851"/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</w:pPr>
      <w:r w:rsidRPr="006F5249">
        <w:rPr>
          <w:rFonts w:eastAsia="Tahoma" w:cs="Noto Sans Devanagari"/>
          <w:iCs/>
          <w:color w:val="000000" w:themeColor="text1"/>
          <w:kern w:val="1"/>
          <w:sz w:val="24"/>
          <w:szCs w:val="24"/>
          <w:lang w:eastAsia="zh-CN" w:bidi="hi-IN"/>
        </w:rPr>
        <w:t xml:space="preserve">по очно-заочной форме обучения вне зависимости от применяемых образовательных технологий составляет </w:t>
      </w:r>
      <w:r w:rsidRPr="006F5249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>2 года 4 месяца;</w:t>
      </w:r>
    </w:p>
    <w:p w:rsidR="00472231" w:rsidRPr="006F5249" w:rsidRDefault="00472231" w:rsidP="004303A1">
      <w:pPr>
        <w:pStyle w:val="afe"/>
        <w:numPr>
          <w:ilvl w:val="0"/>
          <w:numId w:val="10"/>
        </w:numPr>
        <w:tabs>
          <w:tab w:val="clear" w:pos="708"/>
          <w:tab w:val="left" w:pos="851"/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 xml:space="preserve">по заочных формах обучения вне зависимости от применяемых образовательных технологий составляет 2 года 5 месяцев; </w:t>
      </w:r>
    </w:p>
    <w:p w:rsidR="00472231" w:rsidRPr="006F5249" w:rsidRDefault="00472231" w:rsidP="004303A1">
      <w:pPr>
        <w:pStyle w:val="afe"/>
        <w:numPr>
          <w:ilvl w:val="0"/>
          <w:numId w:val="10"/>
        </w:numPr>
        <w:tabs>
          <w:tab w:val="clear" w:pos="708"/>
          <w:tab w:val="left" w:pos="851"/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472231" w:rsidRPr="006F5249" w:rsidRDefault="00472231" w:rsidP="004303A1">
      <w:pPr>
        <w:pStyle w:val="afe"/>
        <w:numPr>
          <w:ilvl w:val="0"/>
          <w:numId w:val="10"/>
        </w:numPr>
        <w:tabs>
          <w:tab w:val="clear" w:pos="708"/>
          <w:tab w:val="left" w:pos="851"/>
          <w:tab w:val="left" w:pos="993"/>
        </w:tabs>
        <w:ind w:left="0" w:firstLine="567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472231" w:rsidRPr="006F5249" w:rsidRDefault="00472231" w:rsidP="00472231">
      <w:pPr>
        <w:ind w:firstLine="567"/>
        <w:rPr>
          <w:rFonts w:eastAsia="Tahoma" w:cs="Noto Sans Devanagari"/>
          <w:i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Формы обучения по программе</w:t>
      </w:r>
      <w:r w:rsidRPr="006F5249">
        <w:rPr>
          <w:rFonts w:eastAsia="Tahoma" w:cs="Noto Sans Devanagari"/>
          <w:i/>
          <w:color w:val="000000" w:themeColor="text1"/>
          <w:kern w:val="1"/>
          <w:szCs w:val="20"/>
          <w:lang w:eastAsia="zh-CN" w:bidi="hi-IN"/>
        </w:rPr>
        <w:t xml:space="preserve"> </w:t>
      </w:r>
    </w:p>
    <w:p w:rsidR="00472231" w:rsidRPr="006F5249" w:rsidRDefault="00472231" w:rsidP="00472231">
      <w:pPr>
        <w:ind w:firstLine="567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- очная;</w:t>
      </w:r>
    </w:p>
    <w:p w:rsidR="00C71AB5" w:rsidRPr="006F5249" w:rsidRDefault="00C71AB5" w:rsidP="00472231">
      <w:pPr>
        <w:ind w:firstLine="567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- очно-заочная;</w:t>
      </w:r>
    </w:p>
    <w:p w:rsidR="00C71AB5" w:rsidRPr="006F5249" w:rsidRDefault="00C71AB5" w:rsidP="00472231">
      <w:pPr>
        <w:ind w:firstLine="567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- заочная.</w:t>
      </w:r>
    </w:p>
    <w:p w:rsidR="00472231" w:rsidRPr="006F5249" w:rsidRDefault="00472231" w:rsidP="00472231">
      <w:pPr>
        <w:ind w:firstLine="540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472231" w:rsidRPr="006F5249" w:rsidRDefault="00472231" w:rsidP="00472231">
      <w:pPr>
        <w:ind w:firstLine="540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lang w:eastAsia="zh-CN" w:bidi="hi-I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472231" w:rsidRPr="006F5249" w:rsidRDefault="00472231" w:rsidP="00472231">
      <w:pPr>
        <w:ind w:firstLine="540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0431A4" w:rsidRPr="006F5249" w:rsidRDefault="000431A4" w:rsidP="00C71AB5">
      <w:pPr>
        <w:pStyle w:val="ConsPlusNormal"/>
        <w:tabs>
          <w:tab w:val="left" w:pos="1134"/>
        </w:tabs>
        <w:ind w:firstLine="567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>Область профессиональной деятельности выпускников</w:t>
      </w:r>
      <w:r w:rsidRPr="006F5249">
        <w:rPr>
          <w:color w:val="000000" w:themeColor="text1"/>
        </w:rPr>
        <w:t>, освоивших программу магистратуры, включает:</w:t>
      </w:r>
      <w:r w:rsidR="00DE0CAF" w:rsidRPr="006F5249">
        <w:rPr>
          <w:color w:val="000000" w:themeColor="text1"/>
        </w:rPr>
        <w:t xml:space="preserve"> деятельность в сфере проектирования, разработки, модернизации информационных систем, управления их жизненным циклом</w:t>
      </w:r>
    </w:p>
    <w:p w:rsidR="000431A4" w:rsidRPr="006F5249" w:rsidRDefault="000431A4" w:rsidP="00C71AB5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>Объектами профессиональной деятельности выпускников</w:t>
      </w:r>
      <w:r w:rsidRPr="006F5249">
        <w:rPr>
          <w:color w:val="000000" w:themeColor="text1"/>
        </w:rPr>
        <w:t>, освоивших программу магистратуры, являются:</w:t>
      </w:r>
    </w:p>
    <w:p w:rsidR="00DE0CAF" w:rsidRPr="006F5249" w:rsidRDefault="00DE0CAF" w:rsidP="00C71AB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связь, информационные и коммуникационные технологии.</w:t>
      </w:r>
    </w:p>
    <w:p w:rsidR="000431A4" w:rsidRPr="006F5249" w:rsidRDefault="000431A4" w:rsidP="00C71AB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При реализации программ магистратуры, все </w:t>
      </w:r>
      <w:r w:rsidR="00DE0CAF" w:rsidRPr="006F5249">
        <w:rPr>
          <w:color w:val="000000" w:themeColor="text1"/>
        </w:rPr>
        <w:t>универсальные</w:t>
      </w:r>
      <w:r w:rsidRPr="006F5249">
        <w:rPr>
          <w:color w:val="000000" w:themeColor="text1"/>
        </w:rPr>
        <w:t xml:space="preserve">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0431A4" w:rsidRPr="006F5249" w:rsidRDefault="000431A4" w:rsidP="00C71AB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0431A4" w:rsidRPr="006F5249" w:rsidRDefault="000431A4" w:rsidP="00C71AB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color w:val="000000" w:themeColor="text1"/>
          <w:szCs w:val="20"/>
        </w:rPr>
      </w:pPr>
      <w:r w:rsidRPr="006F5249">
        <w:rPr>
          <w:color w:val="000000" w:themeColor="text1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0431A4" w:rsidRPr="006F5249" w:rsidTr="00C37A3A">
        <w:trPr>
          <w:tblHeader/>
        </w:trPr>
        <w:tc>
          <w:tcPr>
            <w:tcW w:w="2567" w:type="dxa"/>
            <w:shd w:val="clear" w:color="auto" w:fill="auto"/>
          </w:tcPr>
          <w:p w:rsidR="000431A4" w:rsidRPr="006F5249" w:rsidRDefault="000431A4" w:rsidP="00C37A3A">
            <w:pPr>
              <w:jc w:val="center"/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bCs/>
                <w:i/>
                <w:color w:val="000000" w:themeColor="text1"/>
                <w:spacing w:val="-3"/>
                <w:sz w:val="22"/>
                <w:szCs w:val="22"/>
              </w:rPr>
              <w:t>Направленности (профили</w:t>
            </w:r>
            <w:r w:rsidRPr="006F5249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  <w:p w:rsidR="000431A4" w:rsidRPr="006F5249" w:rsidRDefault="000431A4" w:rsidP="00C37A3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shd w:val="clear" w:color="auto" w:fill="auto"/>
          </w:tcPr>
          <w:p w:rsidR="000431A4" w:rsidRPr="006F5249" w:rsidRDefault="000431A4" w:rsidP="00C37A3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6F5249">
              <w:rPr>
                <w:b/>
                <w:i/>
                <w:color w:val="000000" w:themeColor="text1"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0431A4" w:rsidRPr="006F5249" w:rsidRDefault="000431A4" w:rsidP="00C37A3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color w:val="000000" w:themeColor="text1"/>
                <w:szCs w:val="20"/>
              </w:rPr>
            </w:pPr>
            <w:r w:rsidRPr="006F5249">
              <w:rPr>
                <w:b/>
                <w:i/>
                <w:color w:val="000000" w:themeColor="text1"/>
                <w:sz w:val="22"/>
                <w:szCs w:val="20"/>
              </w:rPr>
              <w:t>Виды профессиональных стандартов</w:t>
            </w:r>
            <w:r w:rsidRPr="006F5249">
              <w:rPr>
                <w:rStyle w:val="afff"/>
                <w:b/>
                <w:i/>
                <w:color w:val="000000" w:themeColor="text1"/>
                <w:sz w:val="22"/>
                <w:szCs w:val="20"/>
              </w:rPr>
              <w:footnoteReference w:id="1"/>
            </w:r>
          </w:p>
        </w:tc>
      </w:tr>
      <w:tr w:rsidR="000431A4" w:rsidRPr="006F5249" w:rsidTr="00C37A3A">
        <w:tc>
          <w:tcPr>
            <w:tcW w:w="2567" w:type="dxa"/>
            <w:shd w:val="clear" w:color="auto" w:fill="auto"/>
          </w:tcPr>
          <w:p w:rsidR="000431A4" w:rsidRPr="006F5249" w:rsidRDefault="00C71AB5" w:rsidP="00C37A3A">
            <w:pPr>
              <w:tabs>
                <w:tab w:val="clear" w:pos="708"/>
              </w:tabs>
              <w:rPr>
                <w:bCs/>
                <w:color w:val="000000" w:themeColor="text1"/>
              </w:rPr>
            </w:pPr>
            <w:r w:rsidRPr="006F5249">
              <w:rPr>
                <w:bCs/>
                <w:color w:val="000000" w:themeColor="text1"/>
              </w:rPr>
              <w:t>Бизнес-модели и цифровые решения</w:t>
            </w:r>
          </w:p>
        </w:tc>
        <w:tc>
          <w:tcPr>
            <w:tcW w:w="5102" w:type="dxa"/>
            <w:shd w:val="clear" w:color="auto" w:fill="auto"/>
          </w:tcPr>
          <w:p w:rsidR="000431A4" w:rsidRPr="006F5249" w:rsidRDefault="000431A4" w:rsidP="00C37A3A">
            <w:pPr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  <w:sz w:val="22"/>
                <w:szCs w:val="22"/>
              </w:rPr>
              <w:t>Основные:</w:t>
            </w:r>
          </w:p>
          <w:p w:rsidR="000431A4" w:rsidRPr="006F5249" w:rsidRDefault="000431A4" w:rsidP="00C37A3A">
            <w:pPr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-</w:t>
            </w:r>
            <w:r w:rsidR="005330D9" w:rsidRPr="006F5249">
              <w:rPr>
                <w:color w:val="000000" w:themeColor="text1"/>
                <w:sz w:val="22"/>
                <w:szCs w:val="22"/>
              </w:rPr>
              <w:t xml:space="preserve"> научно-исследовательская</w:t>
            </w:r>
          </w:p>
          <w:p w:rsidR="000431A4" w:rsidRPr="006F5249" w:rsidRDefault="000431A4" w:rsidP="00C37A3A">
            <w:pPr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  <w:sz w:val="22"/>
                <w:szCs w:val="22"/>
              </w:rPr>
              <w:t>Дополнительные:</w:t>
            </w:r>
          </w:p>
          <w:p w:rsidR="00A62BB8" w:rsidRPr="006F5249" w:rsidRDefault="00A62BB8" w:rsidP="00DE0CA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color w:val="000000" w:themeColor="text1"/>
                <w:sz w:val="22"/>
                <w:szCs w:val="20"/>
              </w:rPr>
            </w:pPr>
            <w:r w:rsidRPr="006F5249">
              <w:rPr>
                <w:color w:val="000000" w:themeColor="text1"/>
              </w:rPr>
              <w:t>- организационно-управленческая</w:t>
            </w:r>
            <w:r w:rsidRPr="006F5249"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:rsidR="000431A4" w:rsidRPr="006F5249" w:rsidRDefault="000431A4" w:rsidP="00A62BB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color w:val="000000" w:themeColor="text1"/>
                <w:szCs w:val="20"/>
              </w:rPr>
            </w:pPr>
            <w:r w:rsidRPr="006F5249">
              <w:rPr>
                <w:color w:val="000000" w:themeColor="text1"/>
                <w:sz w:val="22"/>
                <w:szCs w:val="20"/>
              </w:rPr>
              <w:t>-</w:t>
            </w:r>
            <w:r w:rsidR="00DE0CAF" w:rsidRPr="006F5249">
              <w:rPr>
                <w:color w:val="000000" w:themeColor="text1"/>
              </w:rPr>
              <w:t xml:space="preserve"> проектная</w:t>
            </w:r>
          </w:p>
        </w:tc>
        <w:tc>
          <w:tcPr>
            <w:tcW w:w="2241" w:type="dxa"/>
            <w:shd w:val="clear" w:color="auto" w:fill="auto"/>
          </w:tcPr>
          <w:p w:rsidR="00662106" w:rsidRPr="006F5249" w:rsidRDefault="00662106" w:rsidP="00662106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06.016</w:t>
            </w:r>
          </w:p>
          <w:p w:rsidR="00DE0CAF" w:rsidRPr="006F5249" w:rsidRDefault="00662106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color w:val="000000" w:themeColor="text1"/>
                <w:szCs w:val="20"/>
              </w:rPr>
            </w:pPr>
            <w:r w:rsidRPr="006F5249">
              <w:rPr>
                <w:b/>
                <w:i/>
                <w:color w:val="000000" w:themeColor="text1"/>
              </w:rPr>
              <w:t>06.0</w:t>
            </w:r>
            <w:r w:rsidR="00A82093" w:rsidRPr="006F5249">
              <w:rPr>
                <w:b/>
                <w:i/>
                <w:color w:val="000000" w:themeColor="text1"/>
              </w:rPr>
              <w:t>22</w:t>
            </w:r>
          </w:p>
        </w:tc>
      </w:tr>
    </w:tbl>
    <w:p w:rsidR="000431A4" w:rsidRPr="006F5249" w:rsidRDefault="000431A4" w:rsidP="000431A4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color w:val="000000" w:themeColor="text1"/>
          <w:szCs w:val="20"/>
        </w:rPr>
      </w:pPr>
      <w:r w:rsidRPr="006F5249">
        <w:rPr>
          <w:color w:val="000000" w:themeColor="text1"/>
          <w:szCs w:val="20"/>
        </w:rPr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6F5249">
        <w:rPr>
          <w:b/>
          <w:i/>
          <w:color w:val="000000" w:themeColor="text1"/>
          <w:szCs w:val="20"/>
        </w:rPr>
        <w:t>профессиональные задачи:</w:t>
      </w:r>
    </w:p>
    <w:p w:rsidR="00A82093" w:rsidRPr="006F5249" w:rsidRDefault="00A82093" w:rsidP="00A82093">
      <w:pPr>
        <w:ind w:firstLine="540"/>
        <w:jc w:val="both"/>
        <w:rPr>
          <w:b/>
          <w:i/>
          <w:iCs/>
          <w:color w:val="000000" w:themeColor="text1"/>
        </w:rPr>
      </w:pPr>
      <w:r w:rsidRPr="006F5249">
        <w:rPr>
          <w:b/>
          <w:i/>
          <w:iCs/>
          <w:color w:val="000000" w:themeColor="text1"/>
        </w:rPr>
        <w:t xml:space="preserve">проектная: </w:t>
      </w:r>
    </w:p>
    <w:p w:rsidR="00A82093" w:rsidRPr="006F5249" w:rsidRDefault="00A82093" w:rsidP="00A82093">
      <w:pPr>
        <w:ind w:firstLine="540"/>
        <w:jc w:val="both"/>
        <w:rPr>
          <w:iCs/>
          <w:color w:val="000000" w:themeColor="text1"/>
        </w:rPr>
      </w:pPr>
      <w:r w:rsidRPr="006F5249">
        <w:rPr>
          <w:iCs/>
          <w:color w:val="000000" w:themeColor="text1"/>
        </w:rPr>
        <w:t>менеджмент проектов в области ИТ (планирование, организация исполнения, контроль и анализ отклонений) для эффективного достижения целей проекта в рамках утвержденных заказчиком требований, бюджета и сроков;</w:t>
      </w:r>
    </w:p>
    <w:p w:rsidR="00A82093" w:rsidRPr="006F5249" w:rsidRDefault="00A82093" w:rsidP="00A82093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проведение расчетов с целью выявления оптимальных решений при подготовке и реализации проектов;</w:t>
      </w:r>
    </w:p>
    <w:p w:rsidR="00A82093" w:rsidRPr="006F5249" w:rsidRDefault="00A82093" w:rsidP="00A82093">
      <w:pPr>
        <w:ind w:firstLine="567"/>
        <w:rPr>
          <w:color w:val="000000" w:themeColor="text1"/>
          <w:szCs w:val="20"/>
        </w:rPr>
      </w:pPr>
      <w:r w:rsidRPr="006F5249">
        <w:rPr>
          <w:color w:val="000000" w:themeColor="text1"/>
          <w:szCs w:val="20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A82093" w:rsidRPr="006F5249" w:rsidRDefault="00A82093" w:rsidP="00A82093">
      <w:pPr>
        <w:ind w:firstLine="567"/>
        <w:rPr>
          <w:color w:val="000000" w:themeColor="text1"/>
        </w:rPr>
      </w:pPr>
      <w:r w:rsidRPr="006F5249">
        <w:rPr>
          <w:color w:val="000000" w:themeColor="text1"/>
        </w:rPr>
        <w:t>оценка результатов проектной деятельности;</w:t>
      </w:r>
    </w:p>
    <w:p w:rsidR="00A82093" w:rsidRPr="006F5249" w:rsidRDefault="00A82093" w:rsidP="00A82093">
      <w:pPr>
        <w:ind w:firstLine="567"/>
        <w:rPr>
          <w:color w:val="000000" w:themeColor="text1"/>
        </w:rPr>
      </w:pPr>
      <w:r w:rsidRPr="006F5249">
        <w:rPr>
          <w:color w:val="000000" w:themeColor="text1"/>
        </w:rPr>
        <w:t>управление аналитическими работами и подразделением;</w:t>
      </w:r>
    </w:p>
    <w:p w:rsidR="00A82093" w:rsidRPr="006F5249" w:rsidRDefault="00A82093" w:rsidP="00A82093">
      <w:pPr>
        <w:ind w:firstLine="540"/>
        <w:jc w:val="both"/>
        <w:rPr>
          <w:rFonts w:eastAsia="Tahoma"/>
          <w:b/>
          <w:i/>
          <w:color w:val="000000" w:themeColor="text1"/>
          <w:kern w:val="1"/>
          <w:lang w:eastAsia="zh-CN" w:bidi="hi-IN"/>
        </w:rPr>
      </w:pPr>
      <w:r w:rsidRPr="006F5249">
        <w:rPr>
          <w:rFonts w:eastAsia="Tahoma"/>
          <w:b/>
          <w:i/>
          <w:color w:val="000000" w:themeColor="text1"/>
          <w:kern w:val="1"/>
          <w:lang w:eastAsia="zh-CN" w:bidi="hi-IN"/>
        </w:rPr>
        <w:t>организационно-управленческая:</w:t>
      </w:r>
    </w:p>
    <w:p w:rsidR="00A82093" w:rsidRPr="006F5249" w:rsidRDefault="00A82093" w:rsidP="00A82093">
      <w:pPr>
        <w:ind w:firstLine="540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lang w:eastAsia="zh-CN" w:bidi="hi-IN"/>
        </w:rPr>
        <w:t>управление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проекта;</w:t>
      </w:r>
    </w:p>
    <w:p w:rsidR="00A82093" w:rsidRPr="006F5249" w:rsidRDefault="00A82093" w:rsidP="00A82093">
      <w:pPr>
        <w:ind w:firstLine="540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lang w:eastAsia="zh-CN" w:bidi="hi-IN"/>
        </w:rPr>
        <w:t>руководство процессами разработки, отладки, проверки работоспособности и модификации программного обеспечения, их организация и управление ресурсами;</w:t>
      </w:r>
    </w:p>
    <w:p w:rsidR="00A82093" w:rsidRPr="006F5249" w:rsidRDefault="00A82093" w:rsidP="00A82093">
      <w:pPr>
        <w:ind w:firstLine="540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6F5249">
        <w:rPr>
          <w:rFonts w:eastAsia="Tahoma" w:cs="Noto Sans Devanagari"/>
          <w:color w:val="000000" w:themeColor="text1"/>
          <w:kern w:val="1"/>
          <w:lang w:eastAsia="zh-CN" w:bidi="hi-IN"/>
        </w:rPr>
        <w:t>управление программно-техническими, технологическими и человеческими ресурсами.</w:t>
      </w:r>
    </w:p>
    <w:p w:rsidR="00A82093" w:rsidRPr="006F5249" w:rsidRDefault="00A82093" w:rsidP="00A82093">
      <w:pPr>
        <w:pStyle w:val="afd"/>
        <w:spacing w:line="240" w:lineRule="auto"/>
        <w:ind w:firstLine="567"/>
        <w:rPr>
          <w:b/>
          <w:i/>
          <w:color w:val="000000" w:themeColor="text1"/>
          <w:sz w:val="22"/>
          <w:szCs w:val="22"/>
        </w:rPr>
      </w:pPr>
      <w:r w:rsidRPr="006F5249">
        <w:rPr>
          <w:b/>
          <w:i/>
          <w:color w:val="000000" w:themeColor="text1"/>
          <w:sz w:val="22"/>
          <w:szCs w:val="22"/>
        </w:rPr>
        <w:t>научно-исследовательская:</w:t>
      </w:r>
    </w:p>
    <w:p w:rsidR="00A82093" w:rsidRPr="006F5249" w:rsidRDefault="00A82093" w:rsidP="00A82093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color w:val="000000" w:themeColor="text1"/>
          <w:szCs w:val="20"/>
        </w:rPr>
      </w:pPr>
      <w:r w:rsidRPr="006F5249">
        <w:rPr>
          <w:color w:val="000000" w:themeColor="text1"/>
          <w:szCs w:val="20"/>
        </w:rPr>
        <w:lastRenderedPageBreak/>
        <w:t>проведения научных исследований, анализ результатов, сбор, обработка, анализ и систематизация информации, подготовка обзоров и отчетов;</w:t>
      </w:r>
    </w:p>
    <w:p w:rsidR="00A82093" w:rsidRPr="006F5249" w:rsidRDefault="00A82093" w:rsidP="00A82093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color w:val="000000" w:themeColor="text1"/>
          <w:szCs w:val="20"/>
        </w:rPr>
      </w:pPr>
      <w:r w:rsidRPr="006F5249">
        <w:rPr>
          <w:color w:val="000000" w:themeColor="text1"/>
          <w:szCs w:val="20"/>
        </w:rPr>
        <w:t>подготовка научных публикаций.</w:t>
      </w:r>
    </w:p>
    <w:p w:rsidR="00246A57" w:rsidRPr="006F5249" w:rsidRDefault="004E7463" w:rsidP="004E7463">
      <w:pPr>
        <w:keepNext/>
        <w:keepLines/>
        <w:tabs>
          <w:tab w:val="clear" w:pos="708"/>
        </w:tabs>
        <w:autoSpaceDE w:val="0"/>
        <w:autoSpaceDN w:val="0"/>
        <w:adjustRightInd w:val="0"/>
        <w:ind w:left="709"/>
        <w:jc w:val="center"/>
        <w:outlineLvl w:val="1"/>
        <w:rPr>
          <w:b/>
          <w:bCs/>
          <w:color w:val="000000" w:themeColor="text1"/>
          <w:sz w:val="28"/>
        </w:rPr>
      </w:pPr>
      <w:r w:rsidRPr="006F5249">
        <w:rPr>
          <w:b/>
          <w:bCs/>
          <w:color w:val="000000" w:themeColor="text1"/>
          <w:sz w:val="28"/>
        </w:rPr>
        <w:t xml:space="preserve">1.2. </w:t>
      </w:r>
      <w:r w:rsidR="00246A57" w:rsidRPr="006F5249">
        <w:rPr>
          <w:b/>
          <w:bCs/>
          <w:color w:val="000000" w:themeColor="text1"/>
          <w:sz w:val="28"/>
        </w:rPr>
        <w:t>ПЛАНИРУЕМЫЕ РЕЗУЛЬТАТЫ ОСВОЕНИЯ ОПОП</w:t>
      </w:r>
    </w:p>
    <w:p w:rsidR="00246A57" w:rsidRPr="006F5249" w:rsidRDefault="00246A57" w:rsidP="00246A57">
      <w:pPr>
        <w:pStyle w:val="afe"/>
        <w:keepNext/>
        <w:keepLines/>
        <w:ind w:left="1429"/>
        <w:outlineLvl w:val="1"/>
        <w:rPr>
          <w:b/>
          <w:bCs/>
          <w:color w:val="000000" w:themeColor="text1"/>
          <w:sz w:val="28"/>
        </w:rPr>
      </w:pPr>
    </w:p>
    <w:p w:rsidR="00246A57" w:rsidRPr="006F5249" w:rsidRDefault="00246A57" w:rsidP="00246A57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В результате освоения ОПОП у выпускника должны быть </w:t>
      </w:r>
      <w:r w:rsidRPr="006F5249">
        <w:rPr>
          <w:b/>
          <w:color w:val="000000" w:themeColor="text1"/>
        </w:rPr>
        <w:t>сформированы универсальные (</w:t>
      </w:r>
      <w:r w:rsidR="004E351D" w:rsidRPr="006F5249">
        <w:rPr>
          <w:b/>
          <w:color w:val="000000" w:themeColor="text1"/>
        </w:rPr>
        <w:t>У</w:t>
      </w:r>
      <w:r w:rsidRPr="006F5249">
        <w:rPr>
          <w:b/>
          <w:color w:val="000000" w:themeColor="text1"/>
        </w:rPr>
        <w:t>К), общепрофессиональные (ОПК), профессиональные (ПК) компетенции</w:t>
      </w:r>
      <w:r w:rsidRPr="006F5249">
        <w:rPr>
          <w:color w:val="000000" w:themeColor="text1"/>
        </w:rPr>
        <w:t>, установленные в соответствии ФГОС ВО.</w:t>
      </w:r>
    </w:p>
    <w:p w:rsidR="00C74E22" w:rsidRPr="006F5249" w:rsidRDefault="00246A57" w:rsidP="00246A57">
      <w:pPr>
        <w:ind w:firstLine="567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У</w:t>
      </w:r>
      <w:r w:rsidR="00A8608A" w:rsidRPr="006F5249">
        <w:rPr>
          <w:b/>
          <w:i/>
          <w:color w:val="000000" w:themeColor="text1"/>
        </w:rPr>
        <w:t>ниверсальные компетенции (УК)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19"/>
        <w:gridCol w:w="3303"/>
        <w:gridCol w:w="4389"/>
      </w:tblGrid>
      <w:tr w:rsidR="00517A48" w:rsidRPr="006F5249" w:rsidTr="00517A48">
        <w:trPr>
          <w:tblHeader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17A48" w:rsidRPr="006F5249" w:rsidRDefault="00517A48" w:rsidP="00472231">
            <w:pPr>
              <w:pStyle w:val="aff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F52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Наименование категории (группы) универсальных компетенций </w:t>
            </w:r>
          </w:p>
          <w:p w:rsidR="00517A48" w:rsidRPr="006F5249" w:rsidRDefault="00517A48" w:rsidP="00472231">
            <w:pPr>
              <w:pStyle w:val="aff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F52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(ФГОС ВО)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17A48" w:rsidRPr="006F5249" w:rsidRDefault="00517A48" w:rsidP="00472231">
            <w:pPr>
              <w:pStyle w:val="aff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F52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Наименование универсальной компетенции выпускника </w:t>
            </w:r>
          </w:p>
          <w:p w:rsidR="00517A48" w:rsidRPr="006F5249" w:rsidRDefault="00517A48" w:rsidP="00472231">
            <w:pPr>
              <w:jc w:val="center"/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  <w:sz w:val="22"/>
                <w:szCs w:val="22"/>
              </w:rPr>
              <w:t>(ФГОС ВО)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17A48" w:rsidRPr="006F5249" w:rsidRDefault="00517A48" w:rsidP="00472231">
            <w:pPr>
              <w:pStyle w:val="affa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F524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Наименование индикатора достижения </w:t>
            </w:r>
            <w:r w:rsidRPr="006F52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универсальной </w:t>
            </w:r>
            <w:r w:rsidRPr="006F524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компетенции</w:t>
            </w:r>
          </w:p>
          <w:p w:rsidR="00517A48" w:rsidRPr="006F5249" w:rsidRDefault="00517A48" w:rsidP="00472231">
            <w:pPr>
              <w:jc w:val="center"/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  <w:sz w:val="22"/>
                <w:szCs w:val="22"/>
              </w:rPr>
              <w:t>(ПС)</w:t>
            </w:r>
          </w:p>
        </w:tc>
      </w:tr>
      <w:tr w:rsidR="00517A48" w:rsidRPr="006F5249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 xml:space="preserve">Знает </w:t>
            </w:r>
            <w:r w:rsidRPr="006F5249">
              <w:rPr>
                <w:color w:val="000000" w:themeColor="text1"/>
                <w:sz w:val="22"/>
                <w:szCs w:val="22"/>
              </w:rPr>
              <w:t>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Умеет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Владеет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 w:rsidR="00517A48" w:rsidRPr="006F5249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Знает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методы управления проектами;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этапы жизненного цикла проекта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Умеет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разрабатывать и анализировать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альтернативные варианты проектов для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достижения намеченных результатов;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разрабатывать проекты, определять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целевые этапы и основные направления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работ.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Владеет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навыками разработки проектов в избранной профессиональной сфере; методами оценки эффективности проекта, а также потребности в ресурсах.</w:t>
            </w:r>
          </w:p>
        </w:tc>
      </w:tr>
      <w:tr w:rsidR="00517A48" w:rsidRPr="006F5249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 xml:space="preserve">Знает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методики формирования команд;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методы эффективного руководства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коллективами.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>Умеет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 xml:space="preserve"> разрабатывать командную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стратегию; организовывать работу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коллективов; управлять коллективом;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разрабатывать мероприятия по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личностному, образовательному и профессиональному росту.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>Владеет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 xml:space="preserve"> методами организации и управления коллективом, планированием его действий.</w:t>
            </w:r>
          </w:p>
        </w:tc>
      </w:tr>
      <w:tr w:rsidR="00517A48" w:rsidRPr="006F5249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Коммуникация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УК-4 Способен применять </w:t>
            </w:r>
            <w:r w:rsidRPr="006F5249">
              <w:rPr>
                <w:color w:val="000000" w:themeColor="text1"/>
                <w:sz w:val="22"/>
                <w:szCs w:val="22"/>
              </w:rPr>
              <w:lastRenderedPageBreak/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lastRenderedPageBreak/>
              <w:t>Знает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 xml:space="preserve"> современные коммуникативные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lastRenderedPageBreak/>
              <w:t>технологии на государственном и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иностранном языках; закономерности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деловой устной и письменной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коммуникации.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>Умеет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 xml:space="preserve"> применять на практике коммуникативные технологии, методы и способы делового общения.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 xml:space="preserve">Владеет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методикой межличностного делового общения на государственном и иностранном языках, с применением профессиональных языковых форм и средств..</w:t>
            </w:r>
          </w:p>
        </w:tc>
      </w:tr>
      <w:tr w:rsidR="00517A48" w:rsidRPr="006F5249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 xml:space="preserve">Знает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сущность, разнообразие и особенности различных культур, их соотношение и взаимосвязь.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 xml:space="preserve">Умеет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обеспечивать и поддерживать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взаимопонимание между обучающимися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– представителями различных культур и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навыки общения в мире культурного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многообразия.</w:t>
            </w:r>
          </w:p>
          <w:p w:rsidR="00517A48" w:rsidRPr="006F5249" w:rsidRDefault="00517A48" w:rsidP="00472231">
            <w:pPr>
              <w:pStyle w:val="aff9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>Владеет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 xml:space="preserve"> способами анализа разногласий</w:t>
            </w:r>
          </w:p>
          <w:p w:rsidR="00517A48" w:rsidRPr="006F5249" w:rsidRDefault="00517A48" w:rsidP="00472231">
            <w:pPr>
              <w:pStyle w:val="aff9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и конфликтов в межкультурной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коммуникации и их разрешения.</w:t>
            </w:r>
          </w:p>
        </w:tc>
      </w:tr>
      <w:tr w:rsidR="00517A48" w:rsidRPr="006F5249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 xml:space="preserve">Знает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основные принципы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профессионального и личностного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развития, исходя из этапов карьерного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роста и требований рынка труда;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способы совершенствования своей</w:t>
            </w:r>
          </w:p>
          <w:p w:rsidR="00517A48" w:rsidRPr="006F5249" w:rsidRDefault="00517A48" w:rsidP="00472231">
            <w:pPr>
              <w:jc w:val="both"/>
              <w:rPr>
                <w:b/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деятельности на основе самооценки</w:t>
            </w:r>
            <w:r w:rsidRPr="006F5249">
              <w:rPr>
                <w:color w:val="000000" w:themeColor="text1"/>
                <w:sz w:val="22"/>
                <w:szCs w:val="22"/>
              </w:rPr>
              <w:t>.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 xml:space="preserve">Умеет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решать задачи собственного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профессионального и личностного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развития, включая задачи изменения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карьерной траектории; расставлять</w:t>
            </w:r>
          </w:p>
          <w:p w:rsidR="00517A48" w:rsidRPr="006F5249" w:rsidRDefault="00517A48" w:rsidP="00472231">
            <w:pPr>
              <w:jc w:val="both"/>
              <w:rPr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приоритеты</w:t>
            </w:r>
            <w:r w:rsidRPr="006F5249">
              <w:rPr>
                <w:color w:val="000000" w:themeColor="text1"/>
                <w:sz w:val="22"/>
                <w:szCs w:val="22"/>
              </w:rPr>
              <w:t>.</w:t>
            </w:r>
          </w:p>
          <w:p w:rsidR="00517A48" w:rsidRPr="006F5249" w:rsidRDefault="00517A48" w:rsidP="00472231">
            <w:pPr>
              <w:pStyle w:val="aff9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iCs/>
                <w:color w:val="000000" w:themeColor="text1"/>
                <w:sz w:val="22"/>
                <w:szCs w:val="22"/>
              </w:rPr>
              <w:t xml:space="preserve">Владеет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способами управления своей</w:t>
            </w:r>
          </w:p>
          <w:p w:rsidR="00517A48" w:rsidRPr="006F5249" w:rsidRDefault="00517A48" w:rsidP="00472231">
            <w:pPr>
              <w:pStyle w:val="aff9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познавательной деятельностью и ее</w:t>
            </w:r>
          </w:p>
          <w:p w:rsidR="00517A48" w:rsidRPr="006F5249" w:rsidRDefault="00517A48" w:rsidP="00472231">
            <w:pPr>
              <w:pStyle w:val="aff9"/>
              <w:jc w:val="both"/>
              <w:rPr>
                <w:color w:val="000000" w:themeColor="text1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совершенствования на основе самооценки и принципов образования в течение всей жизни.</w:t>
            </w:r>
          </w:p>
        </w:tc>
      </w:tr>
    </w:tbl>
    <w:p w:rsidR="00C74E22" w:rsidRPr="006F5249" w:rsidRDefault="00D3496A" w:rsidP="00D3496A">
      <w:pPr>
        <w:ind w:firstLine="567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О</w:t>
      </w:r>
      <w:r w:rsidR="00A8608A" w:rsidRPr="006F5249">
        <w:rPr>
          <w:b/>
          <w:i/>
          <w:color w:val="000000" w:themeColor="text1"/>
        </w:rPr>
        <w:t>бщепрофессиональные компетенции (ОПК)</w:t>
      </w:r>
    </w:p>
    <w:tbl>
      <w:tblPr>
        <w:tblStyle w:val="affe"/>
        <w:tblW w:w="5075" w:type="pct"/>
        <w:tblLook w:val="04A0" w:firstRow="1" w:lastRow="0" w:firstColumn="1" w:lastColumn="0" w:noHBand="0" w:noVBand="1"/>
      </w:tblPr>
      <w:tblGrid>
        <w:gridCol w:w="4531"/>
        <w:gridCol w:w="5529"/>
      </w:tblGrid>
      <w:tr w:rsidR="00517A48" w:rsidRPr="006F5249" w:rsidTr="004E351D">
        <w:trPr>
          <w:tblHeader/>
        </w:trPr>
        <w:tc>
          <w:tcPr>
            <w:tcW w:w="4531" w:type="dxa"/>
            <w:shd w:val="clear" w:color="auto" w:fill="E7E6E6" w:themeFill="background2"/>
          </w:tcPr>
          <w:p w:rsidR="00517A48" w:rsidRPr="006F5249" w:rsidRDefault="00517A48" w:rsidP="00472231">
            <w:pPr>
              <w:jc w:val="both"/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Наименование общепрофессиональной компетенции выпускника программы магистратуры</w:t>
            </w:r>
          </w:p>
          <w:p w:rsidR="00517A48" w:rsidRPr="006F5249" w:rsidRDefault="00517A48" w:rsidP="00472231">
            <w:pPr>
              <w:jc w:val="both"/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(ФГОС ВО)</w:t>
            </w:r>
          </w:p>
        </w:tc>
        <w:tc>
          <w:tcPr>
            <w:tcW w:w="5530" w:type="dxa"/>
            <w:shd w:val="clear" w:color="auto" w:fill="E7E6E6" w:themeFill="background2"/>
          </w:tcPr>
          <w:p w:rsidR="00517A48" w:rsidRPr="006F5249" w:rsidRDefault="00517A48" w:rsidP="00472231">
            <w:pPr>
              <w:jc w:val="both"/>
              <w:rPr>
                <w:b/>
                <w:i/>
                <w:iCs/>
                <w:color w:val="000000" w:themeColor="text1"/>
              </w:rPr>
            </w:pPr>
            <w:r w:rsidRPr="006F5249">
              <w:rPr>
                <w:b/>
                <w:i/>
                <w:iCs/>
                <w:color w:val="000000" w:themeColor="text1"/>
              </w:rPr>
              <w:t>Наименование индикатора достижения общепрофессиональной компетенции</w:t>
            </w:r>
          </w:p>
          <w:p w:rsidR="00517A48" w:rsidRPr="006F5249" w:rsidRDefault="00517A48" w:rsidP="00472231">
            <w:pPr>
              <w:jc w:val="both"/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iCs/>
                <w:color w:val="000000" w:themeColor="text1"/>
              </w:rPr>
              <w:t>(ПС)</w:t>
            </w:r>
          </w:p>
        </w:tc>
      </w:tr>
      <w:tr w:rsidR="00517A48" w:rsidRPr="006F5249" w:rsidTr="004E351D">
        <w:tc>
          <w:tcPr>
            <w:tcW w:w="4531" w:type="dxa"/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ОПК-1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</w:t>
            </w:r>
            <w:r w:rsidRPr="006F5249">
              <w:rPr>
                <w:color w:val="000000" w:themeColor="text1"/>
              </w:rPr>
              <w:lastRenderedPageBreak/>
              <w:t>или незнакомой среде и в междисциплинарном контексте</w:t>
            </w:r>
          </w:p>
        </w:tc>
        <w:tc>
          <w:tcPr>
            <w:tcW w:w="5530" w:type="dxa"/>
            <w:shd w:val="clear" w:color="auto" w:fill="auto"/>
          </w:tcPr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lastRenderedPageBreak/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математические, естественнонаучные и социально-экономические методы для использования в профессиональной деятельности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6F5249">
              <w:rPr>
                <w:iCs/>
                <w:color w:val="000000" w:themeColor="text1"/>
                <w:sz w:val="22"/>
                <w:szCs w:val="22"/>
              </w:rPr>
              <w:t>решать нестандартные профессиональные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задачи, в том числе в новой или незнакомой среде и в междисциплинарном контексте, с применением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t>математических, естественнонаучных социально-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iCs/>
                <w:color w:val="000000" w:themeColor="text1"/>
                <w:sz w:val="22"/>
                <w:szCs w:val="22"/>
              </w:rPr>
              <w:lastRenderedPageBreak/>
              <w:t>экономических и профессиональных знаний</w:t>
            </w:r>
          </w:p>
        </w:tc>
      </w:tr>
      <w:tr w:rsidR="00517A48" w:rsidRPr="006F5249" w:rsidTr="004E351D">
        <w:tc>
          <w:tcPr>
            <w:tcW w:w="4531" w:type="dxa"/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lastRenderedPageBreak/>
              <w:t>ОПК-2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5530" w:type="dxa"/>
            <w:shd w:val="clear" w:color="auto" w:fill="auto"/>
          </w:tcPr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современные интеллектуальные технологии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для решения профессиональных задач;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обосновывать выбор современных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интеллектуальных технологий и программной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среды при разработке оригинальных программных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средств для решения профессиональных задач.</w:t>
            </w:r>
          </w:p>
        </w:tc>
      </w:tr>
      <w:tr w:rsidR="00517A48" w:rsidRPr="006F5249" w:rsidTr="004E351D">
        <w:tc>
          <w:tcPr>
            <w:tcW w:w="4531" w:type="dxa"/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ОПК-3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5530" w:type="dxa"/>
            <w:shd w:val="clear" w:color="auto" w:fill="auto"/>
          </w:tcPr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принципы, методы и средства анализа и структурирования профессиональной информации;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</w:tc>
      </w:tr>
      <w:tr w:rsidR="00517A48" w:rsidRPr="006F5249" w:rsidTr="004E351D">
        <w:tc>
          <w:tcPr>
            <w:tcW w:w="4531" w:type="dxa"/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ОПК-4 Способен применять на практике новые научные принципы и методы исследований</w:t>
            </w:r>
          </w:p>
        </w:tc>
        <w:tc>
          <w:tcPr>
            <w:tcW w:w="5530" w:type="dxa"/>
            <w:shd w:val="clear" w:color="auto" w:fill="auto"/>
          </w:tcPr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новые научные принципы и методы исследований;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применять на практике новые научные принципы и методы исследований;</w:t>
            </w:r>
          </w:p>
        </w:tc>
      </w:tr>
      <w:tr w:rsidR="00517A48" w:rsidRPr="006F5249" w:rsidTr="004E351D">
        <w:tc>
          <w:tcPr>
            <w:tcW w:w="4531" w:type="dxa"/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ОПК-5 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5530" w:type="dxa"/>
            <w:shd w:val="clear" w:color="auto" w:fill="auto"/>
          </w:tcPr>
          <w:p w:rsidR="00517A48" w:rsidRPr="006F5249" w:rsidRDefault="00517A48" w:rsidP="00472231">
            <w:pPr>
              <w:pStyle w:val="ConsPlusNormal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6F5249">
              <w:rPr>
                <w:rFonts w:eastAsia="Calibri"/>
                <w:color w:val="000000" w:themeColor="text1"/>
                <w:sz w:val="22"/>
                <w:szCs w:val="22"/>
              </w:rPr>
              <w:t>Знать современное программное и аппаратное обеспечение информационных и автоматизированных систем;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 w:rsidR="00517A48" w:rsidRPr="006F5249" w:rsidTr="004E351D">
        <w:tc>
          <w:tcPr>
            <w:tcW w:w="4531" w:type="dxa"/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ОПК-6 Способен исследовать современные проблемы и методы прикладной информатики и развития информационного  общества</w:t>
            </w:r>
          </w:p>
        </w:tc>
        <w:tc>
          <w:tcPr>
            <w:tcW w:w="5530" w:type="dxa"/>
            <w:shd w:val="clear" w:color="auto" w:fill="auto"/>
          </w:tcPr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различных классов; правовые, экономические, социальные и психологические аспекты информатизации деятельности организационно-экономических систем;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 w:rsidR="00517A48" w:rsidRPr="006F5249" w:rsidTr="004E351D">
        <w:tc>
          <w:tcPr>
            <w:tcW w:w="4531" w:type="dxa"/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ОПК-7 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  <w:tc>
          <w:tcPr>
            <w:tcW w:w="5530" w:type="dxa"/>
            <w:shd w:val="clear" w:color="auto" w:fill="auto"/>
          </w:tcPr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: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</w:t>
            </w:r>
            <w:r w:rsidRPr="006F5249">
              <w:rPr>
                <w:color w:val="000000" w:themeColor="text1"/>
                <w:sz w:val="22"/>
                <w:szCs w:val="22"/>
              </w:rPr>
              <w:lastRenderedPageBreak/>
              <w:t>оптимального управления для непрерывных и дискретных процессов, их сравнительный анализ; многокритериальные методы принятия решений;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осуществлять методологическое обоснование научного исследования;</w:t>
            </w:r>
          </w:p>
        </w:tc>
      </w:tr>
      <w:tr w:rsidR="00517A48" w:rsidRPr="006F5249" w:rsidTr="004E351D">
        <w:tc>
          <w:tcPr>
            <w:tcW w:w="4531" w:type="dxa"/>
            <w:shd w:val="clear" w:color="auto" w:fill="auto"/>
          </w:tcPr>
          <w:p w:rsidR="00517A48" w:rsidRPr="006F5249" w:rsidRDefault="00517A48" w:rsidP="00472231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lastRenderedPageBreak/>
              <w:t>ОПК-8 Способен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5530" w:type="dxa"/>
            <w:shd w:val="clear" w:color="auto" w:fill="auto"/>
          </w:tcPr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архитектуру информационных систем предприятий и организаций; методологии и технологии реинжиниринга, проектирования и аудита прикладных информационных систем различных классов; инструментальные средства поддержки технологии проектирования и аудита информационных систем и сервисов; методы оценки экономической эффективности и качества, управления надежностью и информационной безопасностью; особенности процессного подхода к  управлению прикладными ИС; современные ИКТ в процессном управлении; системы управления качеством; концептуальное моделирование процессов управления знаниями; архитектуру систем управления знаниями; онтологии знаний; подсистемы сбора, фильтрации, накопления, доступа, генерации и распространения знаний;</w:t>
            </w:r>
          </w:p>
          <w:p w:rsidR="00517A48" w:rsidRPr="006F5249" w:rsidRDefault="00517A48" w:rsidP="0047223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выбирать методологию и технологию проектирования информационных систем; обосновывать архитектуру ИС; управлять проектами ИС на всех стадиях жизненного цикла, оценивать эффективность и качество проекта; применять современные методы управления проектами и сервисами ИС; использовать инновационные подходы к проектированию ИС; принимать решения по информатизации предприятий в условиях неопределенности; проводить реинжиниринг прикладных и информационных процессов; обосновывать архитектуру системы правления знаниями.</w:t>
            </w:r>
          </w:p>
        </w:tc>
      </w:tr>
    </w:tbl>
    <w:p w:rsidR="00C74E22" w:rsidRPr="006F5249" w:rsidRDefault="004E351D" w:rsidP="004E351D">
      <w:pPr>
        <w:pStyle w:val="afd"/>
        <w:spacing w:line="240" w:lineRule="auto"/>
        <w:ind w:firstLine="567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Профессиональные компетенции (ПК)</w:t>
      </w:r>
    </w:p>
    <w:p w:rsidR="004E351D" w:rsidRPr="006F5249" w:rsidRDefault="004E351D" w:rsidP="004E351D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Профессиональные компетенции, устанавливаемые программой магистратуры, формируются на основе профессиональных стандартов (приложение 1), соответствующих профессиональной деятельности выпускников, а также,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941AB2" w:rsidRPr="006F5249" w:rsidTr="00C37A3A">
        <w:trPr>
          <w:tblHeader/>
        </w:trPr>
        <w:tc>
          <w:tcPr>
            <w:tcW w:w="2518" w:type="dxa"/>
            <w:shd w:val="clear" w:color="auto" w:fill="E7E6E6" w:themeFill="background2"/>
          </w:tcPr>
          <w:p w:rsidR="00941AB2" w:rsidRPr="006F5249" w:rsidRDefault="00941AB2" w:rsidP="00C37A3A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</w:rPr>
              <w:t xml:space="preserve">Профессиональные задачи </w:t>
            </w:r>
          </w:p>
          <w:p w:rsidR="00941AB2" w:rsidRPr="006F5249" w:rsidRDefault="00941AB2" w:rsidP="00C37A3A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</w:rPr>
              <w:t>(ФГОС ВО)</w:t>
            </w:r>
          </w:p>
        </w:tc>
        <w:tc>
          <w:tcPr>
            <w:tcW w:w="3402" w:type="dxa"/>
            <w:shd w:val="clear" w:color="auto" w:fill="E7E6E6" w:themeFill="background2"/>
          </w:tcPr>
          <w:p w:rsidR="00941AB2" w:rsidRPr="006F5249" w:rsidRDefault="00941AB2" w:rsidP="00C37A3A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</w:rPr>
              <w:t xml:space="preserve">Код и наименование </w:t>
            </w:r>
            <w:r w:rsidRPr="006F5249">
              <w:rPr>
                <w:b/>
                <w:color w:val="000000" w:themeColor="text1"/>
              </w:rPr>
              <w:t>ПК</w:t>
            </w:r>
          </w:p>
        </w:tc>
        <w:tc>
          <w:tcPr>
            <w:tcW w:w="4253" w:type="dxa"/>
            <w:shd w:val="clear" w:color="auto" w:fill="E7E6E6" w:themeFill="background2"/>
          </w:tcPr>
          <w:p w:rsidR="00941AB2" w:rsidRPr="006F5249" w:rsidRDefault="00941AB2" w:rsidP="00C37A3A">
            <w:pPr>
              <w:tabs>
                <w:tab w:val="clear" w:pos="708"/>
              </w:tabs>
              <w:rPr>
                <w:b/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</w:rPr>
              <w:t>Наименование индикатора достижения ПК для всех дисциплин, формирующих ПК</w:t>
            </w:r>
          </w:p>
          <w:p w:rsidR="00941AB2" w:rsidRPr="006F5249" w:rsidRDefault="00941AB2" w:rsidP="00C37A3A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Основание</w:t>
            </w:r>
            <w:r w:rsidRPr="006F5249">
              <w:rPr>
                <w:color w:val="000000" w:themeColor="text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941AB2" w:rsidRPr="006F5249" w:rsidTr="00C37A3A">
        <w:tc>
          <w:tcPr>
            <w:tcW w:w="10173" w:type="dxa"/>
            <w:gridSpan w:val="3"/>
            <w:shd w:val="clear" w:color="auto" w:fill="auto"/>
          </w:tcPr>
          <w:p w:rsidR="00941AB2" w:rsidRPr="006F5249" w:rsidRDefault="00941AB2" w:rsidP="00C37A3A">
            <w:pPr>
              <w:tabs>
                <w:tab w:val="clear" w:pos="708"/>
              </w:tabs>
              <w:jc w:val="both"/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Проектная деятельность</w:t>
            </w:r>
          </w:p>
        </w:tc>
      </w:tr>
      <w:tr w:rsidR="00A82093" w:rsidRPr="006F5249" w:rsidTr="00C37A3A">
        <w:tc>
          <w:tcPr>
            <w:tcW w:w="2518" w:type="dxa"/>
            <w:vMerge w:val="restart"/>
            <w:shd w:val="clear" w:color="auto" w:fill="auto"/>
          </w:tcPr>
          <w:p w:rsidR="00A82093" w:rsidRPr="006F5249" w:rsidRDefault="00A82093" w:rsidP="00A82093">
            <w:pPr>
              <w:jc w:val="both"/>
              <w:rPr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</w:rPr>
              <w:t xml:space="preserve">менеджмент проектов в области ИТ </w:t>
            </w:r>
            <w:r w:rsidRPr="006F5249">
              <w:rPr>
                <w:iCs/>
                <w:color w:val="000000" w:themeColor="text1"/>
              </w:rPr>
              <w:lastRenderedPageBreak/>
              <w:t>(планирование, организация исполнения, контроль и анализ отклонений) для эффективного достижения целей проекта в рамках утвержденных заказчиком требований, бюджета и сроков;</w:t>
            </w:r>
          </w:p>
          <w:p w:rsidR="00A82093" w:rsidRPr="006F5249" w:rsidRDefault="00A82093" w:rsidP="00A82093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проведение расчетов с целью выявления оптимальных решений при подготовке и реализации проектов;</w:t>
            </w:r>
          </w:p>
          <w:p w:rsidR="00A82093" w:rsidRPr="006F5249" w:rsidRDefault="00A82093" w:rsidP="00A82093">
            <w:pPr>
              <w:rPr>
                <w:color w:val="000000" w:themeColor="text1"/>
                <w:szCs w:val="20"/>
              </w:rPr>
            </w:pPr>
            <w:r w:rsidRPr="006F5249">
              <w:rPr>
                <w:color w:val="000000" w:themeColor="text1"/>
                <w:szCs w:val="20"/>
              </w:rPr>
      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      </w:r>
          </w:p>
          <w:p w:rsidR="00A82093" w:rsidRPr="006F5249" w:rsidRDefault="00A82093" w:rsidP="00A82093">
            <w:pPr>
              <w:rPr>
                <w:color w:val="000000" w:themeColor="text1"/>
                <w:szCs w:val="20"/>
              </w:rPr>
            </w:pPr>
            <w:r w:rsidRPr="006F5249">
              <w:rPr>
                <w:color w:val="000000" w:themeColor="text1"/>
              </w:rPr>
              <w:t>оценка результатов проектной деятельности.</w:t>
            </w:r>
          </w:p>
          <w:p w:rsidR="00A82093" w:rsidRPr="006F5249" w:rsidRDefault="00A82093" w:rsidP="00A820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82093" w:rsidRPr="006F5249" w:rsidRDefault="00A82093" w:rsidP="00A82093">
            <w:pPr>
              <w:pStyle w:val="afd"/>
              <w:spacing w:line="240" w:lineRule="auto"/>
              <w:jc w:val="lef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lastRenderedPageBreak/>
              <w:t xml:space="preserve">ПК-1  Способен проектировать и </w:t>
            </w:r>
            <w:r w:rsidRPr="006F5249">
              <w:rPr>
                <w:color w:val="000000" w:themeColor="text1"/>
              </w:rPr>
              <w:lastRenderedPageBreak/>
              <w:t>разрабатывать цифровые решения в области экономики и управления</w:t>
            </w:r>
          </w:p>
        </w:tc>
        <w:tc>
          <w:tcPr>
            <w:tcW w:w="4253" w:type="dxa"/>
            <w:shd w:val="clear" w:color="auto" w:fill="auto"/>
          </w:tcPr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lastRenderedPageBreak/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: основы институциональной экономики, технологии и методологии проектирования информационных систем, </w:t>
            </w:r>
            <w:r w:rsidRPr="006F5249">
              <w:rPr>
                <w:color w:val="000000" w:themeColor="text1"/>
                <w:sz w:val="22"/>
                <w:szCs w:val="22"/>
              </w:rPr>
              <w:lastRenderedPageBreak/>
              <w:t>основы искусственного интеллекта, имитационного моделирования.</w:t>
            </w:r>
          </w:p>
          <w:p w:rsidR="00A82093" w:rsidRPr="006F5249" w:rsidRDefault="00A82093" w:rsidP="00A82093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создавать цифровые решения с использованием технологий искусственного интеллекта, имитационные модели, программные средства анализа данных и управления процессами, системы поддержки принятия решений.</w:t>
            </w:r>
          </w:p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Иметь навыки</w:t>
            </w:r>
            <w:r w:rsidRPr="006F5249">
              <w:rPr>
                <w:color w:val="000000" w:themeColor="text1"/>
              </w:rPr>
              <w:t>: работы со средой имитационного моделирования, с информационно-аналитическими системами, автоматизации прикладных задач с использованием технологий искусственного интеллекта, имитационного моделирования, информационно-аналитических систем.</w:t>
            </w:r>
          </w:p>
        </w:tc>
      </w:tr>
      <w:tr w:rsidR="00353088" w:rsidRPr="006F5249" w:rsidTr="00C37A3A">
        <w:tc>
          <w:tcPr>
            <w:tcW w:w="2518" w:type="dxa"/>
            <w:vMerge/>
            <w:shd w:val="clear" w:color="auto" w:fill="auto"/>
          </w:tcPr>
          <w:p w:rsidR="00353088" w:rsidRPr="006F5249" w:rsidRDefault="00353088" w:rsidP="004E74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53088" w:rsidRPr="006F5249" w:rsidRDefault="00353088" w:rsidP="004E7463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  <w:color w:val="000000" w:themeColor="text1"/>
              </w:rPr>
            </w:pP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 xml:space="preserve">ПК-2 </w:t>
            </w:r>
            <w:r w:rsidRPr="006F5249">
              <w:rPr>
                <w:color w:val="000000" w:themeColor="text1"/>
              </w:rPr>
              <w:t xml:space="preserve"> </w:t>
            </w: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>Способность проектировать архитектуру ИС предприятий и организаций в прикладной области</w:t>
            </w:r>
          </w:p>
        </w:tc>
        <w:tc>
          <w:tcPr>
            <w:tcW w:w="4253" w:type="dxa"/>
            <w:shd w:val="clear" w:color="auto" w:fill="auto"/>
          </w:tcPr>
          <w:p w:rsidR="00353088" w:rsidRPr="006F5249" w:rsidRDefault="00353088" w:rsidP="004E746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методологии моделирования бизнес-процессов, идеи и принципы управления изменениями в организации, подходы к управлению организационных структур, модели жизненного цикла;</w:t>
            </w:r>
          </w:p>
          <w:p w:rsidR="00353088" w:rsidRPr="006F5249" w:rsidRDefault="00353088" w:rsidP="004E746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: проектировать архитектуру информационных систем предприятий и организаций, моделировать прикладные и информационные процессы, </w:t>
            </w:r>
          </w:p>
          <w:p w:rsidR="00353088" w:rsidRPr="006F5249" w:rsidRDefault="00353088" w:rsidP="004E7463">
            <w:pPr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Иметь навыки</w:t>
            </w:r>
            <w:r w:rsidRPr="006F5249">
              <w:rPr>
                <w:color w:val="000000" w:themeColor="text1"/>
              </w:rPr>
              <w:t>: а</w:t>
            </w:r>
            <w:r w:rsidRPr="006F5249">
              <w:rPr>
                <w:color w:val="000000" w:themeColor="text1"/>
                <w:sz w:val="22"/>
                <w:szCs w:val="22"/>
              </w:rPr>
              <w:t>нализа организационного поведения и определение управленческих ролей   по стадиям  жизненного цикла, моделирования бизнес-процессов организации.</w:t>
            </w:r>
          </w:p>
        </w:tc>
      </w:tr>
      <w:tr w:rsidR="00A82093" w:rsidRPr="006F5249" w:rsidTr="00C37A3A">
        <w:tc>
          <w:tcPr>
            <w:tcW w:w="2518" w:type="dxa"/>
            <w:vMerge/>
            <w:shd w:val="clear" w:color="auto" w:fill="auto"/>
          </w:tcPr>
          <w:p w:rsidR="00A82093" w:rsidRPr="006F5249" w:rsidRDefault="00A82093" w:rsidP="00A820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82093" w:rsidRPr="006F5249" w:rsidRDefault="00A82093" w:rsidP="00A82093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  <w:color w:val="000000" w:themeColor="text1"/>
              </w:rPr>
            </w:pP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 xml:space="preserve">ПК-3 </w:t>
            </w:r>
            <w:r w:rsidRPr="006F5249">
              <w:rPr>
                <w:color w:val="000000" w:themeColor="text1"/>
              </w:rPr>
              <w:t xml:space="preserve"> </w:t>
            </w: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>Способен проводить анализ корпоративных и отраслевых данных с использованием современных алгоритмов и инструментальных средств</w:t>
            </w:r>
          </w:p>
        </w:tc>
        <w:tc>
          <w:tcPr>
            <w:tcW w:w="4253" w:type="dxa"/>
            <w:shd w:val="clear" w:color="auto" w:fill="auto"/>
          </w:tcPr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основы статистики, основы теории отраслевых рынков, многомерные статистические методы, принципы корреляционного, регрессионного, факторного и кластерного анализа, теорию нейронных сетей.</w:t>
            </w:r>
          </w:p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проводить анализ отраслевых рынков и предприятий с использованием статистических алгоритмов и методов машинного обучения.</w:t>
            </w:r>
          </w:p>
          <w:p w:rsidR="00A82093" w:rsidRPr="006F5249" w:rsidRDefault="00A82093" w:rsidP="00A82093">
            <w:pPr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Иметь навыки</w:t>
            </w:r>
            <w:r w:rsidRPr="006F5249">
              <w:rPr>
                <w:color w:val="000000" w:themeColor="text1"/>
              </w:rPr>
              <w:t>: обработки и анализа корпоративных данных, работы с инструментальными средствами анализа данных.</w:t>
            </w:r>
          </w:p>
        </w:tc>
      </w:tr>
      <w:tr w:rsidR="00A82093" w:rsidRPr="006F5249" w:rsidTr="00C37A3A">
        <w:tc>
          <w:tcPr>
            <w:tcW w:w="2518" w:type="dxa"/>
            <w:vMerge/>
            <w:shd w:val="clear" w:color="auto" w:fill="auto"/>
          </w:tcPr>
          <w:p w:rsidR="00A82093" w:rsidRPr="006F5249" w:rsidRDefault="00A82093" w:rsidP="00A820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82093" w:rsidRPr="006F5249" w:rsidRDefault="00A82093" w:rsidP="00A82093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  <w:color w:val="000000" w:themeColor="text1"/>
              </w:rPr>
            </w:pP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 xml:space="preserve">ПК-4 </w:t>
            </w:r>
            <w:r w:rsidRPr="006F5249">
              <w:rPr>
                <w:color w:val="000000" w:themeColor="text1"/>
              </w:rPr>
              <w:t xml:space="preserve"> Способен принимать эффективные проектные решения в условиях неопределенности и риска</w:t>
            </w:r>
          </w:p>
        </w:tc>
        <w:tc>
          <w:tcPr>
            <w:tcW w:w="4253" w:type="dxa"/>
            <w:shd w:val="clear" w:color="auto" w:fill="auto"/>
          </w:tcPr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основы теории принятия решений, стратегического анализа, математические методы поддержки принятия решений;</w:t>
            </w:r>
          </w:p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создавать математические и имитационные модели для принятия управленческих решений в условиях неопределенности и риска; использовать системы поддержки принятия решений;</w:t>
            </w:r>
          </w:p>
          <w:p w:rsidR="00A82093" w:rsidRPr="006F5249" w:rsidRDefault="00A82093" w:rsidP="00A82093">
            <w:pPr>
              <w:jc w:val="both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Иметь навыки</w:t>
            </w:r>
            <w:r w:rsidRPr="006F5249">
              <w:rPr>
                <w:color w:val="000000" w:themeColor="text1"/>
              </w:rPr>
              <w:t>: использования инструментальных средств для принятия управленческих решений в условиях неопределенности и риска.</w:t>
            </w:r>
          </w:p>
        </w:tc>
      </w:tr>
      <w:tr w:rsidR="00A82093" w:rsidRPr="006F5249" w:rsidTr="00C37A3A">
        <w:tc>
          <w:tcPr>
            <w:tcW w:w="10173" w:type="dxa"/>
            <w:gridSpan w:val="3"/>
            <w:shd w:val="clear" w:color="auto" w:fill="auto"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i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организационно-управленческая деятельность</w:t>
            </w:r>
          </w:p>
        </w:tc>
      </w:tr>
      <w:tr w:rsidR="00A82093" w:rsidRPr="006F5249" w:rsidTr="00C37A3A">
        <w:tc>
          <w:tcPr>
            <w:tcW w:w="2518" w:type="dxa"/>
            <w:vMerge w:val="restart"/>
            <w:shd w:val="clear" w:color="auto" w:fill="auto"/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руководство процессами разработки, отладки, проверки работоспособности и модификации программного обеспечения, их организация и управление ресурсами;</w:t>
            </w:r>
          </w:p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управление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проекта;</w:t>
            </w:r>
          </w:p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управление программно-техническими, технологическими и человеческими ресурсами.</w:t>
            </w:r>
          </w:p>
        </w:tc>
        <w:tc>
          <w:tcPr>
            <w:tcW w:w="3402" w:type="dxa"/>
            <w:shd w:val="clear" w:color="auto" w:fill="FFFFFF" w:themeFill="background1"/>
          </w:tcPr>
          <w:p w:rsidR="00A82093" w:rsidRPr="006F5249" w:rsidRDefault="00A82093" w:rsidP="00A82093">
            <w:pPr>
              <w:pStyle w:val="afd"/>
              <w:spacing w:line="240" w:lineRule="auto"/>
              <w:jc w:val="lef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  Способен управлять информационными ресурсами и ИС</w:t>
            </w:r>
          </w:p>
        </w:tc>
        <w:tc>
          <w:tcPr>
            <w:tcW w:w="4253" w:type="dxa"/>
            <w:shd w:val="clear" w:color="auto" w:fill="auto"/>
          </w:tcPr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современные бизнес модели, теорию управления организацией, экономику организации, основы управления информационными системами, информационными ресурсами, основы стратегического планирования, основы анализа данных;</w:t>
            </w:r>
          </w:p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управлять информационными системами, управлять изменениями в организации, проводить анализ данных в организации, управлять организацией.</w:t>
            </w:r>
          </w:p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Иметь навыки</w:t>
            </w:r>
            <w:r w:rsidRPr="006F5249">
              <w:rPr>
                <w:color w:val="000000" w:themeColor="text1"/>
              </w:rPr>
              <w:t>: использования инструментальных средств для администрирования и управления информационными системами, использования специализированных статистических пакетов и языков для анализа больших данных.</w:t>
            </w:r>
          </w:p>
        </w:tc>
      </w:tr>
      <w:tr w:rsidR="00A82093" w:rsidRPr="006F5249" w:rsidTr="00C37A3A">
        <w:tc>
          <w:tcPr>
            <w:tcW w:w="2518" w:type="dxa"/>
            <w:vMerge/>
            <w:shd w:val="clear" w:color="auto" w:fill="auto"/>
          </w:tcPr>
          <w:p w:rsidR="00A82093" w:rsidRPr="006F5249" w:rsidRDefault="00A82093" w:rsidP="00A820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82093" w:rsidRPr="006F5249" w:rsidRDefault="00A82093" w:rsidP="00A82093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  <w:color w:val="000000" w:themeColor="text1"/>
              </w:rPr>
            </w:pP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 xml:space="preserve">ПК-6 </w:t>
            </w:r>
            <w:r w:rsidRPr="006F5249">
              <w:rPr>
                <w:color w:val="000000" w:themeColor="text1"/>
              </w:rPr>
              <w:t xml:space="preserve"> </w:t>
            </w: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4253" w:type="dxa"/>
            <w:shd w:val="clear" w:color="auto" w:fill="auto"/>
          </w:tcPr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основы управления проектами, инновациями и инвестициями, стратегическое управление;</w:t>
            </w:r>
          </w:p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управлять ИТ-проектами, инновациями, инвестициями, проводить; составлять проекты по созданию ИС для организаций в условиях изменений;</w:t>
            </w:r>
          </w:p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Иметь навыки</w:t>
            </w:r>
            <w:r w:rsidRPr="006F5249">
              <w:rPr>
                <w:color w:val="000000" w:themeColor="text1"/>
              </w:rPr>
              <w:t>: использования инструментальных средств для управления проектами.</w:t>
            </w:r>
          </w:p>
        </w:tc>
      </w:tr>
      <w:tr w:rsidR="00A82093" w:rsidRPr="006F5249" w:rsidTr="00C37A3A">
        <w:tc>
          <w:tcPr>
            <w:tcW w:w="10173" w:type="dxa"/>
            <w:gridSpan w:val="3"/>
            <w:shd w:val="clear" w:color="auto" w:fill="auto"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научно-исследовательская деятельность</w:t>
            </w:r>
          </w:p>
        </w:tc>
      </w:tr>
      <w:tr w:rsidR="00A82093" w:rsidRPr="006F5249" w:rsidTr="00C37A3A">
        <w:tc>
          <w:tcPr>
            <w:tcW w:w="2518" w:type="dxa"/>
            <w:shd w:val="clear" w:color="auto" w:fill="FFFFFF" w:themeFill="background1"/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lastRenderedPageBreak/>
              <w:t>проведения научных исследований, анализ результатов, сбор, обработка, анализ и систематизация информации, подготовка обзоров и отчетов;</w:t>
            </w:r>
          </w:p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подготовка научных публикаций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A82093" w:rsidRPr="006F5249" w:rsidRDefault="00A82093" w:rsidP="00A82093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  <w:color w:val="000000" w:themeColor="text1"/>
              </w:rPr>
            </w:pP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 xml:space="preserve">ПК-7 </w:t>
            </w:r>
            <w:r w:rsidRPr="006F5249">
              <w:rPr>
                <w:color w:val="000000" w:themeColor="text1"/>
              </w:rPr>
              <w:t xml:space="preserve"> </w:t>
            </w:r>
            <w:r w:rsidRPr="006F5249">
              <w:rPr>
                <w:rFonts w:ascii="Times New Roman CYR" w:hAnsi="Times New Roman CYR" w:cs="Times New Roman CYR"/>
                <w:color w:val="000000" w:themeColor="text1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253" w:type="dxa"/>
            <w:shd w:val="clear" w:color="auto" w:fill="auto"/>
          </w:tcPr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F5249">
              <w:rPr>
                <w:color w:val="000000" w:themeColor="text1"/>
                <w:sz w:val="22"/>
                <w:szCs w:val="22"/>
              </w:rPr>
              <w:t>: основы научных исследований, институциональную экономику;</w:t>
            </w:r>
          </w:p>
          <w:p w:rsidR="00A82093" w:rsidRPr="006F5249" w:rsidRDefault="00A82093" w:rsidP="00A82093">
            <w:pPr>
              <w:pStyle w:val="ConsPlusNormal"/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6F5249">
              <w:rPr>
                <w:color w:val="000000" w:themeColor="text1"/>
                <w:sz w:val="22"/>
                <w:szCs w:val="22"/>
              </w:rPr>
              <w:t>: проводить научные исследования, экономический анализ организации, исследовать бизнес-процессы организации;</w:t>
            </w:r>
          </w:p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Иметь навыки</w:t>
            </w:r>
            <w:r w:rsidRPr="006F5249">
              <w:rPr>
                <w:color w:val="000000" w:themeColor="text1"/>
              </w:rPr>
              <w:t>: использования цифровых решений для исследования современных бизнес-моделей.</w:t>
            </w:r>
          </w:p>
        </w:tc>
      </w:tr>
    </w:tbl>
    <w:p w:rsidR="003037F8" w:rsidRPr="006F5249" w:rsidRDefault="0097364B" w:rsidP="003037F8">
      <w:pPr>
        <w:pStyle w:val="afd"/>
        <w:tabs>
          <w:tab w:val="clear" w:pos="708"/>
          <w:tab w:val="left" w:pos="567"/>
        </w:tabs>
        <w:spacing w:line="240" w:lineRule="auto"/>
        <w:rPr>
          <w:color w:val="000000" w:themeColor="text1"/>
        </w:rPr>
      </w:pPr>
      <w:r w:rsidRPr="006F5249">
        <w:rPr>
          <w:b/>
          <w:i/>
          <w:color w:val="000000" w:themeColor="text1"/>
        </w:rPr>
        <w:tab/>
      </w:r>
      <w:r w:rsidRPr="006F5249">
        <w:rPr>
          <w:color w:val="000000" w:themeColor="text1"/>
        </w:rPr>
        <w:t>На основании сформированных компетенций выпускник, освоивший программу в соответствии с видами профессиональной деятельности, на которые ориентирована программа. Взаимосвязь формируемых компетенций и профессиональных задач, представлена в рабочих программах дисциплин и программах практик.</w:t>
      </w:r>
    </w:p>
    <w:p w:rsidR="003037F8" w:rsidRPr="006F5249" w:rsidRDefault="003037F8" w:rsidP="003037F8">
      <w:pPr>
        <w:pStyle w:val="afd"/>
        <w:tabs>
          <w:tab w:val="clear" w:pos="708"/>
          <w:tab w:val="left" w:pos="567"/>
        </w:tabs>
        <w:spacing w:line="240" w:lineRule="auto"/>
        <w:rPr>
          <w:color w:val="000000" w:themeColor="text1"/>
        </w:rPr>
      </w:pPr>
    </w:p>
    <w:p w:rsidR="003037F8" w:rsidRPr="006F5249" w:rsidRDefault="003037F8" w:rsidP="003037F8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color w:val="000000" w:themeColor="text1"/>
          <w:sz w:val="28"/>
          <w:szCs w:val="28"/>
        </w:rPr>
      </w:pPr>
      <w:r w:rsidRPr="006F5249">
        <w:rPr>
          <w:b/>
          <w:bCs/>
          <w:caps/>
          <w:color w:val="000000" w:themeColor="text1"/>
        </w:rPr>
        <w:t>1.</w:t>
      </w:r>
      <w:r w:rsidRPr="006F5249">
        <w:rPr>
          <w:b/>
          <w:bCs/>
          <w:caps/>
          <w:color w:val="000000" w:themeColor="text1"/>
          <w:sz w:val="28"/>
          <w:szCs w:val="28"/>
        </w:rPr>
        <w:t>3. ОБЩАЯ ХАРАКТЕРИСТИКА СТРУКТУРЫ ПРОГРАММЫ МАГИСТРАТУРЫ</w:t>
      </w:r>
    </w:p>
    <w:p w:rsidR="003037F8" w:rsidRPr="006F5249" w:rsidRDefault="003037F8" w:rsidP="003037F8">
      <w:pPr>
        <w:rPr>
          <w:color w:val="000000" w:themeColor="text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3037F8" w:rsidRPr="006F5249" w:rsidTr="00C71AB5">
        <w:trPr>
          <w:trHeight w:val="838"/>
        </w:trPr>
        <w:tc>
          <w:tcPr>
            <w:tcW w:w="6123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D27806">
            <w:pPr>
              <w:pStyle w:val="affa"/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Структура программы магистратуры</w:t>
            </w:r>
          </w:p>
        </w:tc>
        <w:tc>
          <w:tcPr>
            <w:tcW w:w="368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D27806">
            <w:pPr>
              <w:pStyle w:val="affa"/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Объем программы магистратуры</w:t>
            </w:r>
            <w:r w:rsidR="00D27806" w:rsidRPr="006F5249">
              <w:rPr>
                <w:color w:val="000000" w:themeColor="text1"/>
              </w:rPr>
              <w:t xml:space="preserve"> и ее блоков </w:t>
            </w:r>
            <w:r w:rsidRPr="006F5249">
              <w:rPr>
                <w:color w:val="000000" w:themeColor="text1"/>
              </w:rPr>
              <w:t xml:space="preserve"> в з.е.</w:t>
            </w:r>
          </w:p>
        </w:tc>
      </w:tr>
      <w:tr w:rsidR="003037F8" w:rsidRPr="006F5249" w:rsidTr="00C71AB5"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9"/>
              <w:rPr>
                <w:color w:val="000000" w:themeColor="text1"/>
              </w:rPr>
            </w:pPr>
            <w:bookmarkStart w:id="5" w:name="sub_11"/>
            <w:r w:rsidRPr="006F5249">
              <w:rPr>
                <w:color w:val="000000" w:themeColor="text1"/>
              </w:rPr>
              <w:t>Блок 1</w:t>
            </w:r>
            <w:bookmarkEnd w:id="5"/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Дисциплины (модули)</w:t>
            </w:r>
          </w:p>
        </w:tc>
        <w:tc>
          <w:tcPr>
            <w:tcW w:w="3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a"/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не менее 80</w:t>
            </w:r>
          </w:p>
        </w:tc>
      </w:tr>
      <w:tr w:rsidR="003037F8" w:rsidRPr="006F5249" w:rsidTr="00C71AB5"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9"/>
              <w:rPr>
                <w:color w:val="000000" w:themeColor="text1"/>
              </w:rPr>
            </w:pPr>
            <w:bookmarkStart w:id="6" w:name="sub_12"/>
            <w:r w:rsidRPr="006F5249">
              <w:rPr>
                <w:color w:val="000000" w:themeColor="text1"/>
              </w:rPr>
              <w:t>Блок 2</w:t>
            </w:r>
            <w:bookmarkEnd w:id="6"/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Практика</w:t>
            </w:r>
          </w:p>
        </w:tc>
        <w:tc>
          <w:tcPr>
            <w:tcW w:w="3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a"/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не менее 21</w:t>
            </w:r>
          </w:p>
        </w:tc>
      </w:tr>
      <w:tr w:rsidR="003037F8" w:rsidRPr="006F5249" w:rsidTr="00C71AB5"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9"/>
              <w:rPr>
                <w:color w:val="000000" w:themeColor="text1"/>
              </w:rPr>
            </w:pPr>
            <w:bookmarkStart w:id="7" w:name="sub_13"/>
            <w:r w:rsidRPr="006F5249">
              <w:rPr>
                <w:color w:val="000000" w:themeColor="text1"/>
              </w:rPr>
              <w:t>Блок 3</w:t>
            </w:r>
            <w:bookmarkEnd w:id="7"/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Государственная итоговая аттестация</w:t>
            </w:r>
          </w:p>
        </w:tc>
        <w:tc>
          <w:tcPr>
            <w:tcW w:w="3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a"/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не менее 9</w:t>
            </w:r>
          </w:p>
        </w:tc>
      </w:tr>
      <w:tr w:rsidR="003037F8" w:rsidRPr="006F5249" w:rsidTr="00C71AB5">
        <w:tc>
          <w:tcPr>
            <w:tcW w:w="6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Объем программы магистратуры</w:t>
            </w:r>
          </w:p>
        </w:tc>
        <w:tc>
          <w:tcPr>
            <w:tcW w:w="3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6F5249" w:rsidRDefault="003037F8" w:rsidP="003037F8">
            <w:pPr>
              <w:pStyle w:val="affa"/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120</w:t>
            </w:r>
          </w:p>
        </w:tc>
      </w:tr>
    </w:tbl>
    <w:p w:rsidR="009B3FE1" w:rsidRPr="006F5249" w:rsidRDefault="003037F8" w:rsidP="003037F8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Блок 1</w:t>
      </w:r>
    </w:p>
    <w:p w:rsidR="009B3FE1" w:rsidRPr="006F5249" w:rsidRDefault="003037F8" w:rsidP="003037F8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Дисциплины, относящиеся к </w:t>
      </w:r>
      <w:r w:rsidR="009B3FE1" w:rsidRPr="006F5249">
        <w:rPr>
          <w:color w:val="000000" w:themeColor="text1"/>
        </w:rPr>
        <w:t>обязательной</w:t>
      </w:r>
      <w:r w:rsidRPr="006F5249">
        <w:rPr>
          <w:color w:val="000000" w:themeColor="text1"/>
        </w:rPr>
        <w:t xml:space="preserve">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</w:t>
      </w:r>
    </w:p>
    <w:p w:rsidR="003037F8" w:rsidRPr="006F5249" w:rsidRDefault="003037F8" w:rsidP="003037F8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Дисциплины (модули), относящиеся к части программы</w:t>
      </w:r>
      <w:r w:rsidR="009B3FE1" w:rsidRPr="006F5249">
        <w:rPr>
          <w:color w:val="000000" w:themeColor="text1"/>
        </w:rPr>
        <w:t>, формируемой участниками образовательных отношений (в том, числе с участием работодателей, институтов, кафедр), определяют профиль подготовки, направлены на задачи профессиональной деятельности.</w:t>
      </w:r>
      <w:r w:rsidRPr="006F5249">
        <w:rPr>
          <w:color w:val="000000" w:themeColor="text1"/>
        </w:rPr>
        <w:t xml:space="preserve"> </w:t>
      </w:r>
    </w:p>
    <w:p w:rsidR="009B3FE1" w:rsidRPr="006F5249" w:rsidRDefault="009B3FE1" w:rsidP="009B3FE1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Элективные (выборные) дисциплины, которые относятся к части ОПОП, формируемой участниками образовательных отношений (в том, числе с участием работодателей, институтов, кафедр), определяют профиль подготовки, ориентированы на задачи профессиональной деятельности, после выбора – становятся обязательными для освоения.</w:t>
      </w:r>
    </w:p>
    <w:p w:rsidR="003037F8" w:rsidRPr="006F5249" w:rsidRDefault="003037F8" w:rsidP="003037F8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3037F8" w:rsidRPr="006F5249" w:rsidRDefault="003037F8" w:rsidP="003037F8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EC44F1" w:rsidRPr="006F5249" w:rsidRDefault="003037F8" w:rsidP="003037F8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 xml:space="preserve">В </w:t>
      </w:r>
      <w:hyperlink r:id="rId14" w:anchor="P173" w:history="1">
        <w:r w:rsidRPr="006F5249">
          <w:rPr>
            <w:b/>
            <w:i/>
            <w:color w:val="000000" w:themeColor="text1"/>
          </w:rPr>
          <w:t>Блок 2</w:t>
        </w:r>
      </w:hyperlink>
      <w:r w:rsidRPr="006F5249">
        <w:rPr>
          <w:color w:val="000000" w:themeColor="text1"/>
        </w:rPr>
        <w:t xml:space="preserve"> "Практик</w:t>
      </w:r>
      <w:r w:rsidR="009B3FE1" w:rsidRPr="006F5249">
        <w:rPr>
          <w:color w:val="000000" w:themeColor="text1"/>
        </w:rPr>
        <w:t>а</w:t>
      </w:r>
      <w:r w:rsidRPr="006F5249">
        <w:rPr>
          <w:color w:val="000000" w:themeColor="text1"/>
        </w:rPr>
        <w:t xml:space="preserve">" входят </w:t>
      </w:r>
      <w:r w:rsidR="009B3FE1" w:rsidRPr="006F5249">
        <w:rPr>
          <w:color w:val="000000" w:themeColor="text1"/>
        </w:rPr>
        <w:t xml:space="preserve">учебная, </w:t>
      </w:r>
      <w:r w:rsidRPr="006F5249">
        <w:rPr>
          <w:color w:val="000000" w:themeColor="text1"/>
        </w:rPr>
        <w:t>производственная</w:t>
      </w:r>
      <w:r w:rsidR="009B3FE1" w:rsidRPr="006F5249">
        <w:rPr>
          <w:color w:val="000000" w:themeColor="text1"/>
        </w:rPr>
        <w:t>,</w:t>
      </w:r>
      <w:r w:rsidR="00EC44F1" w:rsidRPr="006F5249">
        <w:rPr>
          <w:color w:val="000000" w:themeColor="text1"/>
        </w:rPr>
        <w:t xml:space="preserve"> преддипломная.</w:t>
      </w:r>
      <w:r w:rsidR="009B3FE1" w:rsidRPr="006F5249">
        <w:rPr>
          <w:color w:val="000000" w:themeColor="text1"/>
        </w:rPr>
        <w:t xml:space="preserve"> </w:t>
      </w:r>
    </w:p>
    <w:p w:rsidR="003037F8" w:rsidRPr="006F5249" w:rsidRDefault="003037F8" w:rsidP="003037F8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>В </w:t>
      </w:r>
      <w:hyperlink r:id="rId15" w:anchor="P179" w:history="1">
        <w:r w:rsidRPr="006F5249">
          <w:rPr>
            <w:b/>
            <w:i/>
            <w:color w:val="000000" w:themeColor="text1"/>
          </w:rPr>
          <w:t>Блок 3</w:t>
        </w:r>
      </w:hyperlink>
      <w:r w:rsidRPr="006F5249">
        <w:rPr>
          <w:b/>
          <w:i/>
          <w:color w:val="000000" w:themeColor="text1"/>
        </w:rPr>
        <w:t> </w:t>
      </w:r>
      <w:r w:rsidRPr="006F5249">
        <w:rPr>
          <w:color w:val="000000" w:themeColor="text1"/>
        </w:rPr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9B3FE1" w:rsidRPr="006F5249" w:rsidRDefault="009B3FE1" w:rsidP="009B3FE1">
      <w:pPr>
        <w:ind w:firstLine="567"/>
        <w:rPr>
          <w:color w:val="000000" w:themeColor="text1"/>
        </w:rPr>
      </w:pPr>
      <w:r w:rsidRPr="006F5249">
        <w:rPr>
          <w:color w:val="000000" w:themeColor="text1"/>
        </w:rPr>
        <w:lastRenderedPageBreak/>
        <w:t>Факультативные дисциплины (модули) не включаются в объем программы магистратуры.</w:t>
      </w:r>
    </w:p>
    <w:p w:rsidR="000F1FC3" w:rsidRPr="006F5249" w:rsidRDefault="000F1FC3" w:rsidP="000F1FC3">
      <w:pPr>
        <w:ind w:firstLine="567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В рамках программы магистратуры выделяются следующие части:</w:t>
      </w:r>
    </w:p>
    <w:p w:rsidR="000F1FC3" w:rsidRPr="006F5249" w:rsidRDefault="000F1FC3" w:rsidP="000F1FC3">
      <w:pPr>
        <w:ind w:firstLine="567"/>
        <w:rPr>
          <w:color w:val="000000" w:themeColor="text1"/>
        </w:rPr>
      </w:pPr>
      <w:r w:rsidRPr="006F5249">
        <w:rPr>
          <w:color w:val="000000" w:themeColor="text1"/>
        </w:rPr>
        <w:t xml:space="preserve">обязательная часть; </w:t>
      </w:r>
    </w:p>
    <w:p w:rsidR="000F1FC3" w:rsidRPr="006F5249" w:rsidRDefault="000F1FC3" w:rsidP="000F1FC3">
      <w:pPr>
        <w:ind w:firstLine="567"/>
        <w:rPr>
          <w:color w:val="000000" w:themeColor="text1"/>
        </w:rPr>
      </w:pPr>
      <w:r w:rsidRPr="006F5249">
        <w:rPr>
          <w:color w:val="000000" w:themeColor="text1"/>
        </w:rPr>
        <w:t>часть, формируемая участниками образовательных отношений.</w:t>
      </w:r>
    </w:p>
    <w:p w:rsidR="000F1FC3" w:rsidRPr="006F5249" w:rsidRDefault="000F1FC3" w:rsidP="000F1FC3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К обязательной части программы магистратуры относятся дисциплины (модули) и практики, обеспечивающие формирование компетенций, а также профессиональных компетенций, установленных ПООП в качестве обязательных.</w:t>
      </w:r>
    </w:p>
    <w:p w:rsidR="000F1FC3" w:rsidRPr="006F5249" w:rsidRDefault="000F1FC3" w:rsidP="000F1FC3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Дисциплины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0F1FC3" w:rsidRPr="006F5249" w:rsidRDefault="000F1FC3" w:rsidP="000F1FC3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8B1186" w:rsidRPr="006F5249" w:rsidRDefault="008B1186" w:rsidP="00472231">
      <w:pPr>
        <w:ind w:firstLine="709"/>
        <w:jc w:val="both"/>
        <w:rPr>
          <w:color w:val="000000" w:themeColor="text1"/>
        </w:rPr>
      </w:pPr>
    </w:p>
    <w:p w:rsidR="00F11680" w:rsidRPr="006F5249" w:rsidRDefault="00F11680" w:rsidP="00F11680">
      <w:pPr>
        <w:spacing w:line="360" w:lineRule="auto"/>
        <w:ind w:firstLine="567"/>
        <w:jc w:val="center"/>
        <w:rPr>
          <w:b/>
          <w:color w:val="000000" w:themeColor="text1"/>
          <w:sz w:val="28"/>
        </w:rPr>
      </w:pPr>
      <w:r w:rsidRPr="006F5249">
        <w:rPr>
          <w:b/>
          <w:color w:val="000000" w:themeColor="text1"/>
          <w:sz w:val="28"/>
        </w:rPr>
        <w:t>1.4. ОБЩАЯ ХАРАКТЕРИСТИКА УСЛОВИЙ РЕАЛИЗАЦИИ ОПОП</w:t>
      </w:r>
    </w:p>
    <w:p w:rsidR="00F11680" w:rsidRPr="006F5249" w:rsidRDefault="00F11680" w:rsidP="00F11680">
      <w:pPr>
        <w:ind w:firstLine="567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Кадровые условия реализации программы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Style w:val="affe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F11680" w:rsidRPr="006F5249" w:rsidTr="00C37A3A">
        <w:tc>
          <w:tcPr>
            <w:tcW w:w="8165" w:type="dxa"/>
            <w:shd w:val="clear" w:color="auto" w:fill="E7E6E6" w:themeFill="background2"/>
          </w:tcPr>
          <w:p w:rsidR="00F11680" w:rsidRPr="006F5249" w:rsidRDefault="00F11680" w:rsidP="00C37A3A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Требования ФГОС ВО</w:t>
            </w:r>
          </w:p>
        </w:tc>
        <w:tc>
          <w:tcPr>
            <w:tcW w:w="1637" w:type="dxa"/>
            <w:shd w:val="clear" w:color="auto" w:fill="E7E6E6" w:themeFill="background2"/>
          </w:tcPr>
          <w:p w:rsidR="00F11680" w:rsidRPr="006F5249" w:rsidRDefault="00F11680" w:rsidP="00C37A3A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 По факту </w:t>
            </w:r>
          </w:p>
        </w:tc>
      </w:tr>
      <w:tr w:rsidR="00F11680" w:rsidRPr="006F5249" w:rsidTr="00C37A3A">
        <w:tc>
          <w:tcPr>
            <w:tcW w:w="8165" w:type="dxa"/>
            <w:shd w:val="clear" w:color="auto" w:fill="auto"/>
          </w:tcPr>
          <w:p w:rsidR="00F11680" w:rsidRPr="006F5249" w:rsidRDefault="00F11680" w:rsidP="00F11680">
            <w:pPr>
              <w:jc w:val="both"/>
              <w:rPr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Не менее 70</w:t>
            </w:r>
            <w:r w:rsidRPr="006F5249">
              <w:rPr>
                <w:color w:val="000000" w:themeColor="text1"/>
              </w:rPr>
              <w:t xml:space="preserve"> процентов численности педагогических работников,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</w:t>
            </w:r>
            <w:r w:rsidRPr="006F5249">
              <w:rPr>
                <w:b/>
                <w:i/>
                <w:color w:val="000000" w:themeColor="text1"/>
              </w:rPr>
              <w:t>должны вести научную, учебно-методическую и (или) практическую работу, соответствующую профилю преподаваемой дисциплины</w:t>
            </w:r>
            <w:r w:rsidRPr="006F5249">
              <w:rPr>
                <w:color w:val="000000" w:themeColor="text1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F11680" w:rsidRPr="006F5249" w:rsidRDefault="00F11680" w:rsidP="00F11680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более 70%</w:t>
            </w:r>
          </w:p>
        </w:tc>
      </w:tr>
      <w:tr w:rsidR="00F11680" w:rsidRPr="006F5249" w:rsidTr="00C37A3A">
        <w:tc>
          <w:tcPr>
            <w:tcW w:w="8165" w:type="dxa"/>
            <w:shd w:val="clear" w:color="auto" w:fill="auto"/>
          </w:tcPr>
          <w:p w:rsidR="00F11680" w:rsidRPr="006F5249" w:rsidRDefault="00F11680" w:rsidP="00F11680">
            <w:pPr>
              <w:jc w:val="both"/>
              <w:rPr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Не менее 5 процентов</w:t>
            </w:r>
            <w:r w:rsidRPr="006F5249">
              <w:rPr>
                <w:color w:val="000000" w:themeColor="text1"/>
              </w:rPr>
              <w:t xml:space="preserve"> численности педагогических работников,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</w:t>
            </w:r>
            <w:r w:rsidRPr="006F5249">
              <w:rPr>
                <w:b/>
                <w:i/>
                <w:color w:val="000000" w:themeColor="text1"/>
              </w:rPr>
              <w:t>руководителями и (или) работниками иных организаций</w:t>
            </w:r>
            <w:r w:rsidRPr="006F5249">
              <w:rPr>
                <w:color w:val="000000" w:themeColor="text1"/>
              </w:rPr>
              <w:t xml:space="preserve">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</w:t>
            </w:r>
            <w:r w:rsidRPr="006F5249">
              <w:rPr>
                <w:b/>
                <w:i/>
                <w:color w:val="000000" w:themeColor="text1"/>
              </w:rPr>
              <w:t>не менее 3 лет).</w:t>
            </w:r>
          </w:p>
        </w:tc>
        <w:tc>
          <w:tcPr>
            <w:tcW w:w="1637" w:type="dxa"/>
            <w:shd w:val="clear" w:color="auto" w:fill="auto"/>
          </w:tcPr>
          <w:p w:rsidR="00F11680" w:rsidRPr="006F5249" w:rsidRDefault="00F11680" w:rsidP="00F11680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более 5%</w:t>
            </w:r>
          </w:p>
        </w:tc>
      </w:tr>
      <w:tr w:rsidR="00F11680" w:rsidRPr="006F5249" w:rsidTr="00C37A3A">
        <w:tc>
          <w:tcPr>
            <w:tcW w:w="8165" w:type="dxa"/>
            <w:shd w:val="clear" w:color="auto" w:fill="auto"/>
          </w:tcPr>
          <w:p w:rsidR="00F11680" w:rsidRPr="006F5249" w:rsidRDefault="00F11680" w:rsidP="00F11680">
            <w:pPr>
              <w:jc w:val="both"/>
              <w:rPr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Не менее 60 процентов</w:t>
            </w:r>
            <w:r w:rsidRPr="006F5249">
              <w:rPr>
                <w:color w:val="000000" w:themeColor="text1"/>
              </w:rPr>
              <w:t xml:space="preserve">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</w:t>
            </w:r>
            <w:r w:rsidRPr="006F5249">
              <w:rPr>
                <w:b/>
                <w:i/>
                <w:color w:val="000000" w:themeColor="text1"/>
              </w:rPr>
              <w:t>должны иметь ученую степень</w:t>
            </w:r>
            <w:r w:rsidRPr="006F5249">
              <w:rPr>
                <w:color w:val="000000" w:themeColor="text1"/>
              </w:rPr>
              <w:t xml:space="preserve"> (в том числе ученую степень, полученную в иностранном государстве и признаваемую в Российской Федерации) и (или) </w:t>
            </w:r>
            <w:r w:rsidRPr="006F5249">
              <w:rPr>
                <w:b/>
                <w:i/>
                <w:color w:val="000000" w:themeColor="text1"/>
              </w:rPr>
              <w:t>ученое звание</w:t>
            </w:r>
            <w:r w:rsidRPr="006F5249">
              <w:rPr>
                <w:color w:val="000000" w:themeColor="text1"/>
              </w:rPr>
              <w:t xml:space="preserve">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1637" w:type="dxa"/>
            <w:shd w:val="clear" w:color="auto" w:fill="auto"/>
          </w:tcPr>
          <w:p w:rsidR="00F11680" w:rsidRPr="006F5249" w:rsidRDefault="00F11680" w:rsidP="00F11680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более 60%</w:t>
            </w:r>
          </w:p>
        </w:tc>
      </w:tr>
    </w:tbl>
    <w:p w:rsidR="00F11680" w:rsidRPr="006F5249" w:rsidRDefault="00F11680" w:rsidP="00F11680">
      <w:pPr>
        <w:ind w:firstLine="709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 xml:space="preserve">Материально-технические условия 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F11680" w:rsidRPr="006F5249" w:rsidRDefault="00F11680" w:rsidP="00C71AB5">
      <w:pPr>
        <w:ind w:firstLine="709"/>
        <w:rPr>
          <w:color w:val="000000" w:themeColor="text1"/>
        </w:rPr>
      </w:pPr>
      <w:r w:rsidRPr="006F5249">
        <w:rPr>
          <w:color w:val="000000" w:themeColor="text1"/>
        </w:rPr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F11680" w:rsidRPr="006F5249" w:rsidRDefault="00F11680" w:rsidP="00C71AB5">
      <w:pPr>
        <w:ind w:firstLine="709"/>
        <w:rPr>
          <w:color w:val="000000" w:themeColor="text1"/>
        </w:rPr>
      </w:pPr>
      <w:r w:rsidRPr="006F5249">
        <w:rPr>
          <w:color w:val="000000" w:themeColor="text1"/>
        </w:rPr>
        <w:t xml:space="preserve">- к электронной информационно-образовательной среде </w:t>
      </w:r>
      <w:hyperlink r:id="rId16" w:history="1">
        <w:r w:rsidRPr="006F5249">
          <w:rPr>
            <w:rStyle w:val="afff0"/>
            <w:color w:val="000000" w:themeColor="text1"/>
          </w:rPr>
          <w:t>http://lib.usue.ru/</w:t>
        </w:r>
      </w:hyperlink>
      <w:r w:rsidRPr="006F5249">
        <w:rPr>
          <w:color w:val="000000" w:themeColor="text1"/>
        </w:rPr>
        <w:t xml:space="preserve"> </w:t>
      </w:r>
    </w:p>
    <w:p w:rsidR="00F11680" w:rsidRPr="006F5249" w:rsidRDefault="00F11680" w:rsidP="00C71AB5">
      <w:pPr>
        <w:ind w:firstLine="709"/>
        <w:rPr>
          <w:color w:val="000000" w:themeColor="text1"/>
        </w:rPr>
      </w:pPr>
      <w:r w:rsidRPr="006F5249">
        <w:rPr>
          <w:color w:val="000000" w:themeColor="text1"/>
        </w:rPr>
        <w:t>- к электронно-библиотечным системам.</w:t>
      </w:r>
    </w:p>
    <w:p w:rsidR="00F11680" w:rsidRPr="006F5249" w:rsidRDefault="00F11680" w:rsidP="00C71AB5">
      <w:pPr>
        <w:ind w:firstLine="709"/>
        <w:rPr>
          <w:color w:val="000000" w:themeColor="text1"/>
        </w:rPr>
      </w:pPr>
      <w:r w:rsidRPr="006F5249">
        <w:rPr>
          <w:color w:val="000000" w:themeColor="text1"/>
        </w:rPr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11680" w:rsidRPr="006F5249" w:rsidRDefault="00F11680" w:rsidP="00C71AB5">
      <w:pPr>
        <w:ind w:firstLine="709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Учебно-методические условия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F11680" w:rsidRPr="006F5249" w:rsidRDefault="00F11680" w:rsidP="00C71AB5">
      <w:pPr>
        <w:ind w:firstLine="709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Электронное портфолио обучающегося по ОПОП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Портфолио формируется с первого курса и размещается в электронном виде на сайте </w:t>
      </w:r>
      <w:hyperlink r:id="rId17" w:history="1">
        <w:r w:rsidRPr="006F5249">
          <w:rPr>
            <w:rStyle w:val="afff0"/>
            <w:color w:val="000000" w:themeColor="text1"/>
          </w:rPr>
          <w:t>http://portfolio.usue.ru</w:t>
        </w:r>
      </w:hyperlink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Электронное портфолио обучающегося по ОПОП включает в себя следующие виды письменных работ:</w:t>
      </w:r>
    </w:p>
    <w:p w:rsidR="00F11680" w:rsidRPr="006F5249" w:rsidRDefault="00F11680" w:rsidP="00C71AB5">
      <w:pPr>
        <w:shd w:val="clear" w:color="auto" w:fill="FFFFFF"/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- контрольные работы, предусмотренные учебными планами очно-заочной формы обучения;</w:t>
      </w:r>
    </w:p>
    <w:p w:rsidR="00F11680" w:rsidRPr="006F5249" w:rsidRDefault="00F11680" w:rsidP="00C71AB5">
      <w:pPr>
        <w:shd w:val="clear" w:color="auto" w:fill="FFFFFF"/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- курсовые работы (проекты), предусмотренные учебными планами всех форм обучения;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- отчеты по всем видам практики;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- рецензии и оценки.</w:t>
      </w:r>
    </w:p>
    <w:p w:rsidR="00F11680" w:rsidRPr="006F5249" w:rsidRDefault="00F11680" w:rsidP="00C71AB5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6F5249">
        <w:rPr>
          <w:color w:val="000000" w:themeColor="text1"/>
        </w:rPr>
        <w:t xml:space="preserve">Обучающий самостоятельно </w:t>
      </w:r>
      <w:r w:rsidRPr="006F5249">
        <w:rPr>
          <w:iCs/>
          <w:color w:val="000000" w:themeColor="text1"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F11680" w:rsidRPr="006F5249" w:rsidRDefault="00F11680" w:rsidP="00C71AB5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6F5249">
        <w:rPr>
          <w:iCs/>
          <w:color w:val="000000" w:themeColor="text1"/>
        </w:rPr>
        <w:t>- научно-практических мероприятиях (форумах, конференциях, конкурсах, олимпиадах и т.д.);</w:t>
      </w:r>
    </w:p>
    <w:p w:rsidR="00F11680" w:rsidRPr="006F5249" w:rsidRDefault="00F11680" w:rsidP="00C71AB5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6F5249">
        <w:rPr>
          <w:iCs/>
          <w:color w:val="000000" w:themeColor="text1"/>
        </w:rPr>
        <w:t>- научных публикациях (тезисы докладов);</w:t>
      </w:r>
    </w:p>
    <w:p w:rsidR="00F11680" w:rsidRPr="006F5249" w:rsidRDefault="00F11680" w:rsidP="00C71AB5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6F5249">
        <w:rPr>
          <w:iCs/>
          <w:color w:val="000000" w:themeColor="text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F11680" w:rsidRPr="006F5249" w:rsidRDefault="00F11680" w:rsidP="00C71AB5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6F5249">
        <w:rPr>
          <w:iCs/>
          <w:color w:val="000000" w:themeColor="text1"/>
        </w:rPr>
        <w:t>- создании объектов интеллектуальной собственности.</w:t>
      </w:r>
    </w:p>
    <w:p w:rsidR="00F11680" w:rsidRPr="006F5249" w:rsidRDefault="00F11680" w:rsidP="00C71AB5">
      <w:pPr>
        <w:ind w:firstLine="709"/>
        <w:jc w:val="both"/>
        <w:rPr>
          <w:color w:val="000000" w:themeColor="text1"/>
        </w:rPr>
      </w:pPr>
      <w:r w:rsidRPr="006F5249">
        <w:rPr>
          <w:iCs/>
          <w:color w:val="000000" w:themeColor="text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571084" w:rsidRPr="006F5249" w:rsidRDefault="00571084" w:rsidP="00F1168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</w:p>
    <w:p w:rsidR="00F11680" w:rsidRPr="006F5249" w:rsidRDefault="00F11680" w:rsidP="00F1168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6F5249">
        <w:rPr>
          <w:b/>
          <w:bCs/>
          <w:caps/>
          <w:color w:val="000000" w:themeColor="text1"/>
          <w:sz w:val="28"/>
        </w:rPr>
        <w:t xml:space="preserve">1.5. ОБЩАЯ ХАРАКТЕРИСТИКА </w:t>
      </w:r>
    </w:p>
    <w:p w:rsidR="00F11680" w:rsidRPr="006F5249" w:rsidRDefault="00F11680" w:rsidP="00F1168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6F5249">
        <w:rPr>
          <w:b/>
          <w:bCs/>
          <w:caps/>
          <w:color w:val="000000" w:themeColor="text1"/>
          <w:sz w:val="28"/>
        </w:rPr>
        <w:t>СОДЕРЖАНИЯ ОБРАЗОВАТЕЛЬНОЙ ДЕЯТЕЛЬНОСТИ ПО ОПОП</w:t>
      </w:r>
    </w:p>
    <w:p w:rsidR="00F11680" w:rsidRPr="006F5249" w:rsidRDefault="00F11680" w:rsidP="00F1168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</w:p>
    <w:p w:rsidR="00F11680" w:rsidRPr="006F5249" w:rsidRDefault="00F11680" w:rsidP="00F11680">
      <w:pPr>
        <w:ind w:firstLine="709"/>
        <w:jc w:val="both"/>
        <w:rPr>
          <w:b/>
          <w:i/>
          <w:color w:val="000000" w:themeColor="text1"/>
          <w:sz w:val="23"/>
          <w:szCs w:val="23"/>
        </w:rPr>
      </w:pPr>
      <w:r w:rsidRPr="006F5249">
        <w:rPr>
          <w:b/>
          <w:i/>
          <w:color w:val="000000" w:themeColor="text1"/>
          <w:sz w:val="23"/>
          <w:szCs w:val="23"/>
        </w:rPr>
        <w:t>Аудиторная, контактная работа состоит из:</w:t>
      </w:r>
    </w:p>
    <w:p w:rsidR="00F11680" w:rsidRPr="006F5249" w:rsidRDefault="00F11680" w:rsidP="00F11680">
      <w:pPr>
        <w:shd w:val="clear" w:color="auto" w:fill="FFFFFF"/>
        <w:ind w:firstLine="567"/>
        <w:jc w:val="both"/>
        <w:rPr>
          <w:color w:val="000000" w:themeColor="text1"/>
          <w:sz w:val="23"/>
          <w:szCs w:val="23"/>
        </w:rPr>
      </w:pPr>
      <w:r w:rsidRPr="006F5249">
        <w:rPr>
          <w:color w:val="000000" w:themeColor="text1"/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F11680" w:rsidRPr="006F5249" w:rsidRDefault="00F11680" w:rsidP="00F11680">
      <w:pPr>
        <w:shd w:val="clear" w:color="auto" w:fill="FFFFFF"/>
        <w:ind w:firstLine="567"/>
        <w:jc w:val="both"/>
        <w:rPr>
          <w:color w:val="000000" w:themeColor="text1"/>
          <w:sz w:val="23"/>
          <w:szCs w:val="23"/>
        </w:rPr>
      </w:pPr>
      <w:r w:rsidRPr="006F5249">
        <w:rPr>
          <w:b/>
          <w:i/>
          <w:color w:val="000000" w:themeColor="text1"/>
          <w:sz w:val="23"/>
          <w:szCs w:val="23"/>
        </w:rPr>
        <w:t>занятия лекционного типа</w:t>
      </w:r>
      <w:r w:rsidRPr="006F5249">
        <w:rPr>
          <w:color w:val="000000" w:themeColor="text1"/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C71AB5" w:rsidRPr="006F5249">
        <w:rPr>
          <w:color w:val="000000" w:themeColor="text1"/>
          <w:sz w:val="23"/>
          <w:szCs w:val="23"/>
        </w:rPr>
        <w:t>и лицами</w:t>
      </w:r>
      <w:r w:rsidRPr="006F5249">
        <w:rPr>
          <w:color w:val="000000" w:themeColor="text1"/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F11680" w:rsidRPr="006F5249" w:rsidRDefault="00F11680" w:rsidP="00F11680">
      <w:pPr>
        <w:shd w:val="clear" w:color="auto" w:fill="FFFFFF"/>
        <w:ind w:firstLine="567"/>
        <w:jc w:val="both"/>
        <w:rPr>
          <w:color w:val="000000" w:themeColor="text1"/>
          <w:sz w:val="23"/>
          <w:szCs w:val="23"/>
        </w:rPr>
      </w:pPr>
      <w:r w:rsidRPr="006F5249">
        <w:rPr>
          <w:b/>
          <w:i/>
          <w:color w:val="000000" w:themeColor="text1"/>
          <w:sz w:val="23"/>
          <w:szCs w:val="23"/>
        </w:rPr>
        <w:t>занятия семинарского типа</w:t>
      </w:r>
      <w:r w:rsidRPr="006F5249">
        <w:rPr>
          <w:color w:val="000000" w:themeColor="text1"/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F11680" w:rsidRPr="006F5249" w:rsidRDefault="00F11680" w:rsidP="00F11680">
      <w:pPr>
        <w:shd w:val="clear" w:color="auto" w:fill="FFFFFF"/>
        <w:ind w:firstLine="567"/>
        <w:jc w:val="both"/>
        <w:rPr>
          <w:color w:val="000000" w:themeColor="text1"/>
          <w:sz w:val="23"/>
          <w:szCs w:val="23"/>
        </w:rPr>
      </w:pPr>
      <w:r w:rsidRPr="006F5249">
        <w:rPr>
          <w:b/>
          <w:i/>
          <w:color w:val="000000" w:themeColor="text1"/>
          <w:sz w:val="23"/>
          <w:szCs w:val="23"/>
        </w:rPr>
        <w:t>групповые консультации</w:t>
      </w:r>
      <w:r w:rsidRPr="006F5249">
        <w:rPr>
          <w:color w:val="000000" w:themeColor="text1"/>
          <w:sz w:val="23"/>
          <w:szCs w:val="23"/>
        </w:rPr>
        <w:t>,</w:t>
      </w:r>
    </w:p>
    <w:p w:rsidR="00F11680" w:rsidRPr="006F5249" w:rsidRDefault="00F11680" w:rsidP="00F11680">
      <w:pPr>
        <w:shd w:val="clear" w:color="auto" w:fill="FFFFFF"/>
        <w:ind w:firstLine="567"/>
        <w:jc w:val="both"/>
        <w:rPr>
          <w:color w:val="000000" w:themeColor="text1"/>
          <w:sz w:val="23"/>
          <w:szCs w:val="23"/>
        </w:rPr>
      </w:pPr>
      <w:r w:rsidRPr="006F5249">
        <w:rPr>
          <w:b/>
          <w:i/>
          <w:color w:val="000000" w:themeColor="text1"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6F5249">
        <w:rPr>
          <w:color w:val="000000" w:themeColor="text1"/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F11680" w:rsidRPr="006F5249" w:rsidRDefault="00F11680" w:rsidP="00F11680">
      <w:pPr>
        <w:shd w:val="clear" w:color="auto" w:fill="FFFFFF"/>
        <w:ind w:firstLine="567"/>
        <w:jc w:val="both"/>
        <w:rPr>
          <w:color w:val="000000" w:themeColor="text1"/>
          <w:sz w:val="23"/>
          <w:szCs w:val="23"/>
        </w:rPr>
      </w:pPr>
      <w:r w:rsidRPr="006F5249">
        <w:rPr>
          <w:color w:val="000000" w:themeColor="text1"/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F11680" w:rsidRPr="006F5249" w:rsidRDefault="00F11680" w:rsidP="00F11680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Предусмотрена </w:t>
      </w:r>
      <w:r w:rsidRPr="006F5249">
        <w:rPr>
          <w:b/>
          <w:i/>
          <w:color w:val="000000" w:themeColor="text1"/>
        </w:rPr>
        <w:t>аудиторная контактная работа,</w:t>
      </w:r>
      <w:r w:rsidRPr="006F5249">
        <w:rPr>
          <w:color w:val="000000" w:themeColor="text1"/>
        </w:rPr>
        <w:t xml:space="preserve"> а также контактная работа в электронной информационно-образовательной среде УрГЭУ.</w:t>
      </w:r>
    </w:p>
    <w:p w:rsidR="00F11680" w:rsidRPr="006F5249" w:rsidRDefault="00F11680" w:rsidP="00F11680">
      <w:pPr>
        <w:ind w:firstLine="567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 xml:space="preserve">Практика </w:t>
      </w:r>
    </w:p>
    <w:p w:rsidR="00571084" w:rsidRPr="006F5249" w:rsidRDefault="00571084" w:rsidP="00571084">
      <w:pPr>
        <w:widowControl w:val="0"/>
        <w:autoSpaceDE w:val="0"/>
        <w:autoSpaceDN w:val="0"/>
        <w:ind w:firstLine="540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Типы учебной практики:</w:t>
      </w:r>
    </w:p>
    <w:p w:rsidR="00571084" w:rsidRPr="006F5249" w:rsidRDefault="00571084" w:rsidP="00571084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ознакомительная практика;</w:t>
      </w:r>
    </w:p>
    <w:p w:rsidR="00571084" w:rsidRPr="006F5249" w:rsidRDefault="00571084" w:rsidP="00571084">
      <w:pPr>
        <w:widowControl w:val="0"/>
        <w:autoSpaceDE w:val="0"/>
        <w:autoSpaceDN w:val="0"/>
        <w:ind w:firstLine="540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Способы проведения производственной практики:</w:t>
      </w:r>
    </w:p>
    <w:p w:rsidR="00571084" w:rsidRPr="006F5249" w:rsidRDefault="00571084" w:rsidP="00571084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стационарная;</w:t>
      </w:r>
    </w:p>
    <w:p w:rsidR="00571084" w:rsidRPr="006F5249" w:rsidRDefault="00571084" w:rsidP="00571084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выездная.</w:t>
      </w:r>
    </w:p>
    <w:p w:rsidR="00F11680" w:rsidRPr="006F5249" w:rsidRDefault="00F11680" w:rsidP="00F11680">
      <w:pPr>
        <w:widowControl w:val="0"/>
        <w:autoSpaceDE w:val="0"/>
        <w:autoSpaceDN w:val="0"/>
        <w:ind w:firstLine="540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Типы производственной практики:</w:t>
      </w:r>
    </w:p>
    <w:p w:rsidR="00571084" w:rsidRPr="006F5249" w:rsidRDefault="00571084" w:rsidP="00571084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технологическая (проектно-технологическая) практика;</w:t>
      </w:r>
    </w:p>
    <w:p w:rsidR="00571084" w:rsidRPr="006F5249" w:rsidRDefault="00571084" w:rsidP="00571084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научно-исследовательская работа.</w:t>
      </w:r>
    </w:p>
    <w:p w:rsidR="00F11680" w:rsidRPr="006F5249" w:rsidRDefault="00F11680" w:rsidP="00F11680">
      <w:pPr>
        <w:widowControl w:val="0"/>
        <w:autoSpaceDE w:val="0"/>
        <w:autoSpaceDN w:val="0"/>
        <w:ind w:firstLine="540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Способы проведения производственной практики:</w:t>
      </w:r>
    </w:p>
    <w:p w:rsidR="00571084" w:rsidRPr="006F5249" w:rsidRDefault="00571084" w:rsidP="00571084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стационарная;</w:t>
      </w:r>
    </w:p>
    <w:p w:rsidR="00571084" w:rsidRPr="006F5249" w:rsidRDefault="00571084" w:rsidP="00571084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выездная.</w:t>
      </w:r>
    </w:p>
    <w:p w:rsidR="00F11680" w:rsidRPr="006F5249" w:rsidRDefault="00F11680" w:rsidP="00F1168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>Преддипломная практика</w:t>
      </w:r>
      <w:r w:rsidRPr="006F5249">
        <w:rPr>
          <w:color w:val="000000" w:themeColor="text1"/>
        </w:rPr>
        <w:t xml:space="preserve"> проводится для выполнения выпускной квалификационной работы и является обязательной.</w:t>
      </w:r>
    </w:p>
    <w:p w:rsidR="00F11680" w:rsidRPr="006F5249" w:rsidRDefault="00F11680" w:rsidP="00F11680">
      <w:pPr>
        <w:widowControl w:val="0"/>
        <w:autoSpaceDE w:val="0"/>
        <w:autoSpaceDN w:val="0"/>
        <w:ind w:firstLine="540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Способы проведения преддипломной практики:</w:t>
      </w:r>
    </w:p>
    <w:p w:rsidR="00571084" w:rsidRPr="006F5249" w:rsidRDefault="00571084" w:rsidP="00571084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стационарная;</w:t>
      </w:r>
    </w:p>
    <w:p w:rsidR="00571084" w:rsidRPr="006F5249" w:rsidRDefault="00571084" w:rsidP="00EC44F1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выездная.</w:t>
      </w:r>
    </w:p>
    <w:p w:rsidR="00F11680" w:rsidRPr="006F5249" w:rsidRDefault="00F11680" w:rsidP="00EC44F1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Производственная практики могут проводиться в структурных подразделениях УрГЭУ.</w:t>
      </w:r>
    </w:p>
    <w:p w:rsidR="00F11680" w:rsidRPr="006F5249" w:rsidRDefault="00F11680" w:rsidP="00EC44F1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color w:val="000000" w:themeColor="text1"/>
        </w:rPr>
      </w:pPr>
      <w:r w:rsidRPr="006F5249">
        <w:rPr>
          <w:color w:val="000000" w:themeColor="text1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11680" w:rsidRPr="006F5249" w:rsidRDefault="00F11680" w:rsidP="00EC44F1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F11680" w:rsidRPr="006F5249" w:rsidRDefault="00F11680" w:rsidP="00C71AB5">
      <w:pPr>
        <w:ind w:firstLine="567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Формы проведения практик.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F11680" w:rsidRPr="006F5249" w:rsidRDefault="00F11680" w:rsidP="00C71AB5">
      <w:pPr>
        <w:ind w:firstLine="567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Самостоятельная работа студентов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Организация самостоятельной работы обучающихся по ОПОП осуществляется по трем направлениям: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- научно-исследовательская (подготовка курсовых работ, докладов, тезисов к участию в конференциях, форумах, подготовка работ на конкурсы, </w:t>
      </w:r>
      <w:r w:rsidR="00C71AB5" w:rsidRPr="006F5249">
        <w:rPr>
          <w:color w:val="000000" w:themeColor="text1"/>
        </w:rPr>
        <w:t>олимпиады и</w:t>
      </w:r>
      <w:r w:rsidRPr="006F5249">
        <w:rPr>
          <w:color w:val="000000" w:themeColor="text1"/>
        </w:rPr>
        <w:t xml:space="preserve"> т.д.).</w:t>
      </w:r>
    </w:p>
    <w:p w:rsidR="00F11680" w:rsidRPr="006F5249" w:rsidRDefault="00F11680" w:rsidP="00C71AB5">
      <w:pPr>
        <w:ind w:firstLine="567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Научно-исследовательская работа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Подготовка публикаций по профилю, выступления на конференциях, круглых столах и т.д.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>Текущий контроль успеваемости</w:t>
      </w:r>
      <w:r w:rsidRPr="006F5249">
        <w:rPr>
          <w:color w:val="000000" w:themeColor="text1"/>
        </w:rPr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F11680" w:rsidRPr="006F5249" w:rsidRDefault="00F11680" w:rsidP="00C71AB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Промежуточная аттестация</w:t>
      </w:r>
    </w:p>
    <w:p w:rsidR="00F11680" w:rsidRPr="006F5249" w:rsidRDefault="00F11680" w:rsidP="00C71AB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Порядок проведения </w:t>
      </w:r>
      <w:r w:rsidRPr="006F5249">
        <w:rPr>
          <w:b/>
          <w:i/>
          <w:color w:val="000000" w:themeColor="text1"/>
        </w:rPr>
        <w:t>промежуточной аттестации</w:t>
      </w:r>
      <w:r w:rsidRPr="006F5249">
        <w:rPr>
          <w:color w:val="000000" w:themeColor="text1"/>
        </w:rPr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F11680" w:rsidRPr="006F5249" w:rsidRDefault="00F11680" w:rsidP="00C71AB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Государственная итоговая аттестация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F11680" w:rsidRPr="006F5249" w:rsidRDefault="00F11680" w:rsidP="00C71AB5">
      <w:pPr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F11680" w:rsidRPr="006F5249" w:rsidRDefault="00F11680" w:rsidP="00F11680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F11680" w:rsidRPr="006F5249" w:rsidRDefault="00F11680" w:rsidP="00F11680">
      <w:pPr>
        <w:jc w:val="center"/>
        <w:rPr>
          <w:b/>
          <w:color w:val="000000" w:themeColor="text1"/>
          <w:sz w:val="28"/>
        </w:rPr>
      </w:pPr>
      <w:r w:rsidRPr="006F5249">
        <w:rPr>
          <w:b/>
          <w:color w:val="000000" w:themeColor="text1"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F11680" w:rsidRPr="006F5249" w:rsidRDefault="00F11680" w:rsidP="00F11680">
      <w:pPr>
        <w:jc w:val="center"/>
        <w:rPr>
          <w:b/>
          <w:color w:val="000000" w:themeColor="text1"/>
          <w:sz w:val="28"/>
        </w:rPr>
      </w:pPr>
    </w:p>
    <w:p w:rsidR="00F11680" w:rsidRPr="006F5249" w:rsidRDefault="00F11680" w:rsidP="00C71AB5">
      <w:pPr>
        <w:ind w:firstLine="539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>Текущая аттестация.</w:t>
      </w:r>
      <w:r w:rsidRPr="006F5249">
        <w:rPr>
          <w:color w:val="000000" w:themeColor="text1"/>
        </w:rPr>
        <w:t xml:space="preserve"> Используется </w:t>
      </w:r>
      <w:r w:rsidRPr="006F5249">
        <w:rPr>
          <w:b/>
          <w:i/>
          <w:color w:val="000000" w:themeColor="text1"/>
        </w:rPr>
        <w:t>5-балльная система оценивания</w:t>
      </w:r>
      <w:r w:rsidRPr="006F5249">
        <w:rPr>
          <w:color w:val="000000" w:themeColor="text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F11680" w:rsidRPr="006F5249" w:rsidRDefault="00F11680" w:rsidP="00C71AB5">
      <w:pPr>
        <w:ind w:firstLine="539"/>
        <w:jc w:val="both"/>
        <w:rPr>
          <w:color w:val="000000" w:themeColor="text1"/>
        </w:rPr>
      </w:pPr>
      <w:r w:rsidRPr="006F5249">
        <w:rPr>
          <w:color w:val="000000" w:themeColor="text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F11680" w:rsidRPr="006F5249" w:rsidRDefault="00F11680" w:rsidP="00C71AB5">
      <w:pPr>
        <w:ind w:firstLine="539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 xml:space="preserve">Промежуточная аттестация. </w:t>
      </w:r>
      <w:r w:rsidRPr="006F5249">
        <w:rPr>
          <w:color w:val="000000" w:themeColor="text1"/>
        </w:rPr>
        <w:t xml:space="preserve">Используется </w:t>
      </w:r>
      <w:r w:rsidRPr="006F5249">
        <w:rPr>
          <w:b/>
          <w:i/>
          <w:color w:val="000000" w:themeColor="text1"/>
        </w:rPr>
        <w:t>5-балльная система оценивания</w:t>
      </w:r>
      <w:r w:rsidRPr="006F5249">
        <w:rPr>
          <w:color w:val="000000" w:themeColor="text1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F11680" w:rsidRPr="006F5249" w:rsidRDefault="00F11680" w:rsidP="00C71AB5">
      <w:pPr>
        <w:ind w:firstLine="539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>Государственная итоговая аттестация.</w:t>
      </w:r>
      <w:r w:rsidRPr="006F5249">
        <w:rPr>
          <w:color w:val="000000" w:themeColor="text1"/>
        </w:rPr>
        <w:t xml:space="preserve"> Используется </w:t>
      </w:r>
      <w:r w:rsidRPr="006F5249">
        <w:rPr>
          <w:b/>
          <w:i/>
          <w:color w:val="000000" w:themeColor="text1"/>
        </w:rPr>
        <w:t>5-балльная система оценивания</w:t>
      </w:r>
      <w:r w:rsidRPr="006F5249">
        <w:rPr>
          <w:color w:val="000000" w:themeColor="text1"/>
        </w:rPr>
        <w:t>. Оценка уровня сформированности компетенций и готовности обучающего решать профессиональные задачи.</w:t>
      </w:r>
    </w:p>
    <w:p w:rsidR="00F11680" w:rsidRPr="006F5249" w:rsidRDefault="00F11680" w:rsidP="00C71AB5">
      <w:pPr>
        <w:ind w:firstLine="539"/>
        <w:jc w:val="both"/>
        <w:rPr>
          <w:color w:val="000000" w:themeColor="text1"/>
        </w:rPr>
      </w:pPr>
      <w:r w:rsidRPr="006F5249">
        <w:rPr>
          <w:b/>
          <w:i/>
          <w:color w:val="000000" w:themeColor="text1"/>
        </w:rPr>
        <w:t xml:space="preserve">Шкала оценивания для текущей, промежуточной аттестации </w:t>
      </w:r>
      <w:r w:rsidRPr="006F5249">
        <w:rPr>
          <w:color w:val="000000" w:themeColor="text1"/>
        </w:rPr>
        <w:t>(по дисциплинам Блока 1, практикам Блока 2)</w:t>
      </w:r>
    </w:p>
    <w:p w:rsidR="00F11680" w:rsidRPr="006F5249" w:rsidRDefault="00F11680" w:rsidP="00C71AB5">
      <w:pPr>
        <w:ind w:firstLine="539"/>
        <w:rPr>
          <w:b/>
          <w:i/>
          <w:color w:val="000000" w:themeColor="text1"/>
        </w:rPr>
      </w:pPr>
      <w:r w:rsidRPr="006F5249">
        <w:rPr>
          <w:color w:val="000000" w:themeColor="text1"/>
        </w:rPr>
        <w:t xml:space="preserve">5-4 балла – </w:t>
      </w:r>
      <w:r w:rsidRPr="006F5249">
        <w:rPr>
          <w:b/>
          <w:i/>
          <w:color w:val="000000" w:themeColor="text1"/>
        </w:rPr>
        <w:t>высокий уровень</w:t>
      </w:r>
    </w:p>
    <w:p w:rsidR="00F11680" w:rsidRPr="006F5249" w:rsidRDefault="00F11680" w:rsidP="00C71AB5">
      <w:pPr>
        <w:ind w:firstLine="539"/>
        <w:rPr>
          <w:b/>
          <w:i/>
          <w:color w:val="000000" w:themeColor="text1"/>
        </w:rPr>
      </w:pPr>
      <w:r w:rsidRPr="006F5249">
        <w:rPr>
          <w:color w:val="000000" w:themeColor="text1"/>
        </w:rPr>
        <w:t xml:space="preserve">3 балла – </w:t>
      </w:r>
      <w:r w:rsidRPr="006F5249">
        <w:rPr>
          <w:b/>
          <w:i/>
          <w:color w:val="000000" w:themeColor="text1"/>
        </w:rPr>
        <w:t>средний уровень</w:t>
      </w:r>
    </w:p>
    <w:p w:rsidR="004A09BB" w:rsidRPr="006F5249" w:rsidRDefault="004A09BB" w:rsidP="00F11680">
      <w:pPr>
        <w:ind w:firstLine="142"/>
        <w:rPr>
          <w:color w:val="000000" w:themeColor="text1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F11680" w:rsidRPr="006F5249" w:rsidTr="00C37A3A">
        <w:trPr>
          <w:tblHeader/>
        </w:trPr>
        <w:tc>
          <w:tcPr>
            <w:tcW w:w="2694" w:type="dxa"/>
            <w:shd w:val="clear" w:color="auto" w:fill="E7E6E6" w:themeFill="background2"/>
          </w:tcPr>
          <w:p w:rsidR="00F11680" w:rsidRPr="006F5249" w:rsidRDefault="00F11680" w:rsidP="00C37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6F5249">
              <w:rPr>
                <w:b/>
                <w:color w:val="000000" w:themeColor="text1"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7E6E6" w:themeFill="background2"/>
          </w:tcPr>
          <w:p w:rsidR="00F11680" w:rsidRPr="006F5249" w:rsidRDefault="00F11680" w:rsidP="00C37A3A">
            <w:pPr>
              <w:jc w:val="center"/>
              <w:rPr>
                <w:b/>
                <w:color w:val="000000" w:themeColor="text1"/>
                <w:sz w:val="20"/>
              </w:rPr>
            </w:pPr>
            <w:r w:rsidRPr="006F5249">
              <w:rPr>
                <w:b/>
                <w:color w:val="000000" w:themeColor="text1"/>
                <w:sz w:val="20"/>
              </w:rPr>
              <w:t>Характеристика показателя</w:t>
            </w:r>
          </w:p>
        </w:tc>
      </w:tr>
      <w:tr w:rsidR="00F11680" w:rsidRPr="006F5249" w:rsidTr="00C37A3A">
        <w:tc>
          <w:tcPr>
            <w:tcW w:w="2694" w:type="dxa"/>
          </w:tcPr>
          <w:p w:rsidR="00F11680" w:rsidRPr="006F5249" w:rsidRDefault="00F11680" w:rsidP="00C37A3A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6F5249" w:rsidRDefault="00F11680" w:rsidP="00C37A3A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F5249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6F5249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6F5249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F11680" w:rsidRPr="006F5249" w:rsidTr="00C37A3A">
        <w:tc>
          <w:tcPr>
            <w:tcW w:w="2694" w:type="dxa"/>
          </w:tcPr>
          <w:p w:rsidR="00F11680" w:rsidRPr="006F5249" w:rsidRDefault="00F11680" w:rsidP="00C37A3A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6F5249" w:rsidRDefault="00F11680" w:rsidP="00C37A3A">
            <w:pPr>
              <w:jc w:val="both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Cs/>
                <w:iCs/>
                <w:color w:val="000000" w:themeColor="text1"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F5249">
              <w:rPr>
                <w:b/>
                <w:bCs/>
                <w:i/>
                <w:iCs/>
                <w:color w:val="000000" w:themeColor="text1"/>
                <w:kern w:val="24"/>
                <w:lang w:eastAsia="en-US"/>
              </w:rPr>
              <w:t>самостоятельно</w:t>
            </w:r>
            <w:r w:rsidRPr="006F5249">
              <w:rPr>
                <w:bCs/>
                <w:iCs/>
                <w:color w:val="000000" w:themeColor="text1"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F11680" w:rsidRPr="006F5249" w:rsidRDefault="00F11680" w:rsidP="00C37A3A">
            <w:pPr>
              <w:jc w:val="both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/>
                <w:bCs/>
                <w:i/>
                <w:color w:val="000000" w:themeColor="text1"/>
              </w:rPr>
              <w:t>Могут быть допущены недочеты, исправленные студентом самостоятельно в процессе работы</w:t>
            </w:r>
            <w:r w:rsidRPr="006F5249">
              <w:rPr>
                <w:bCs/>
                <w:color w:val="000000" w:themeColor="text1"/>
              </w:rPr>
              <w:t xml:space="preserve"> </w:t>
            </w:r>
            <w:r w:rsidRPr="006F5249">
              <w:rPr>
                <w:b/>
                <w:bCs/>
                <w:i/>
                <w:color w:val="000000" w:themeColor="text1"/>
              </w:rPr>
              <w:t>(ответа и т.д.)</w:t>
            </w:r>
          </w:p>
        </w:tc>
      </w:tr>
      <w:tr w:rsidR="00F11680" w:rsidRPr="006F5249" w:rsidTr="00C37A3A">
        <w:tc>
          <w:tcPr>
            <w:tcW w:w="2694" w:type="dxa"/>
          </w:tcPr>
          <w:p w:rsidR="00F11680" w:rsidRPr="006F5249" w:rsidRDefault="00F11680" w:rsidP="00C37A3A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6F5249" w:rsidRDefault="00F11680" w:rsidP="00C37A3A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6F5249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F11680" w:rsidRPr="006F5249" w:rsidRDefault="00F11680" w:rsidP="00C37A3A">
            <w:pPr>
              <w:jc w:val="both"/>
              <w:rPr>
                <w:b/>
                <w:bCs/>
                <w:i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/>
                <w:bCs/>
                <w:i/>
                <w:color w:val="000000" w:themeColor="text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F11680" w:rsidRPr="006F5249" w:rsidTr="00C37A3A">
        <w:tc>
          <w:tcPr>
            <w:tcW w:w="2694" w:type="dxa"/>
          </w:tcPr>
          <w:p w:rsidR="00F11680" w:rsidRPr="006F5249" w:rsidRDefault="00F11680" w:rsidP="00C37A3A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6F5249" w:rsidRDefault="00F11680" w:rsidP="00C37A3A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6F5249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6F5249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F11680" w:rsidRPr="006F5249" w:rsidRDefault="00F11680" w:rsidP="00C37A3A">
            <w:pPr>
              <w:jc w:val="both"/>
              <w:textAlignment w:val="baseline"/>
              <w:rPr>
                <w:b/>
                <w:bCs/>
                <w:i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F11680" w:rsidRPr="006F5249" w:rsidTr="00C37A3A">
        <w:tc>
          <w:tcPr>
            <w:tcW w:w="2694" w:type="dxa"/>
          </w:tcPr>
          <w:p w:rsidR="00F11680" w:rsidRPr="006F5249" w:rsidRDefault="00F11680" w:rsidP="00C37A3A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6F5249" w:rsidRDefault="00F11680" w:rsidP="00C37A3A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F11680" w:rsidRPr="006F5249" w:rsidTr="00C37A3A">
        <w:tc>
          <w:tcPr>
            <w:tcW w:w="2694" w:type="dxa"/>
          </w:tcPr>
          <w:p w:rsidR="00F11680" w:rsidRPr="006F5249" w:rsidRDefault="00F11680" w:rsidP="00C37A3A">
            <w:pPr>
              <w:jc w:val="both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6F5249" w:rsidRDefault="00F11680" w:rsidP="00C37A3A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6F5249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F11680" w:rsidRPr="006F5249" w:rsidRDefault="00F11680" w:rsidP="00F11680">
      <w:pPr>
        <w:tabs>
          <w:tab w:val="left" w:pos="1983"/>
        </w:tabs>
        <w:jc w:val="center"/>
        <w:rPr>
          <w:b/>
          <w:i/>
          <w:color w:val="000000" w:themeColor="text1"/>
        </w:rPr>
      </w:pPr>
      <w:r w:rsidRPr="006F5249">
        <w:rPr>
          <w:rFonts w:eastAsia="Calibri"/>
          <w:b/>
          <w:i/>
          <w:color w:val="000000" w:themeColor="text1"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6F5249">
        <w:rPr>
          <w:b/>
          <w:i/>
          <w:color w:val="000000" w:themeColor="text1"/>
        </w:rPr>
        <w:t>(Блок3)</w:t>
      </w:r>
    </w:p>
    <w:tbl>
      <w:tblPr>
        <w:tblStyle w:val="affe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F11680" w:rsidRPr="006F5249" w:rsidTr="00C37A3A">
        <w:trPr>
          <w:tblHeader/>
        </w:trPr>
        <w:tc>
          <w:tcPr>
            <w:tcW w:w="2619" w:type="dxa"/>
            <w:shd w:val="clear" w:color="auto" w:fill="E7E6E6" w:themeFill="background2"/>
          </w:tcPr>
          <w:p w:rsidR="00F11680" w:rsidRPr="006F5249" w:rsidRDefault="00F11680" w:rsidP="00C37A3A">
            <w:pPr>
              <w:rPr>
                <w:b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 xml:space="preserve">Оценка / Критерий оценки </w:t>
            </w:r>
          </w:p>
          <w:p w:rsidR="00F11680" w:rsidRPr="006F5249" w:rsidRDefault="00F11680" w:rsidP="00C37A3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7E6E6" w:themeFill="background2"/>
          </w:tcPr>
          <w:p w:rsidR="00F11680" w:rsidRPr="006F5249" w:rsidRDefault="00F11680" w:rsidP="00C37A3A">
            <w:pPr>
              <w:rPr>
                <w:b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 xml:space="preserve">Оценка «отлично» </w:t>
            </w:r>
          </w:p>
          <w:p w:rsidR="00F11680" w:rsidRPr="006F5249" w:rsidRDefault="00F11680" w:rsidP="00C37A3A">
            <w:pPr>
              <w:rPr>
                <w:b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7E6E6" w:themeFill="background2"/>
          </w:tcPr>
          <w:p w:rsidR="00F11680" w:rsidRPr="006F5249" w:rsidRDefault="00F11680" w:rsidP="00C37A3A">
            <w:pPr>
              <w:rPr>
                <w:b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 xml:space="preserve">Оценка «хорошо» </w:t>
            </w:r>
          </w:p>
          <w:p w:rsidR="00F11680" w:rsidRPr="006F5249" w:rsidRDefault="00F11680" w:rsidP="00C37A3A">
            <w:pPr>
              <w:rPr>
                <w:b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7E6E6" w:themeFill="background2"/>
          </w:tcPr>
          <w:p w:rsidR="00F11680" w:rsidRPr="006F5249" w:rsidRDefault="00F11680" w:rsidP="00C37A3A">
            <w:pPr>
              <w:rPr>
                <w:b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 xml:space="preserve">Оценка </w:t>
            </w:r>
          </w:p>
          <w:p w:rsidR="00F11680" w:rsidRPr="006F5249" w:rsidRDefault="00F11680" w:rsidP="00C37A3A">
            <w:pPr>
              <w:rPr>
                <w:b/>
                <w:color w:val="000000" w:themeColor="text1"/>
                <w:sz w:val="22"/>
                <w:szCs w:val="22"/>
              </w:rPr>
            </w:pPr>
            <w:r w:rsidRPr="006F5249">
              <w:rPr>
                <w:b/>
                <w:color w:val="000000" w:themeColor="text1"/>
                <w:sz w:val="22"/>
                <w:szCs w:val="22"/>
              </w:rPr>
              <w:t xml:space="preserve">«удовлетворительно» 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работе четко обоснована актуальность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темы ВКР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работе недостаточно полно обоснована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актуальность темы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 Актуальность темы ВКР обоснована не точно. Значимость проблемы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исследования сформулирована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фрагментарно. 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исследования, отражена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его связь с задачами профессиональной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деятельности.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работе не определены четко элементы научной новизны. В работе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не обоснована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необходимые методы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исследования.  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4.  Уровень теоретической  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разработанности проблемы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исследования. Качество литературного обзора. 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 Литературный обзор проблемы исследования проведен,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выводы в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целом самостоятельные. Теоретический материал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недостаточно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Литературный обзор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недостаточно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полный, выводы поверхностные. Теоретический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материал плохо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структурирован,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обобщения отсутствуют</w:t>
            </w:r>
            <w:r w:rsidRPr="006F5249">
              <w:rPr>
                <w:color w:val="000000" w:themeColor="text1"/>
                <w:sz w:val="22"/>
                <w:szCs w:val="22"/>
              </w:rPr>
              <w:t>. Есть ошибки в применении понятийного аппарата.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Умеет работать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с различными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целом умеет работать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с информационными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выполнены с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ошибками. Списки использованных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источников не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 Не в полной мере умеет работать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с информационными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источниками. Литературные источники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неправильно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цитирует.  Присутствуют ошибки в   применении нормативных документов, статистических данных, данных организаций. Ссылки на источники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выполнены с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ошибками. Списки использованных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источников не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полные.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Требования конфиденциальности информации  соблюдаются.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анализа использует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анализа использует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основном умеет провести анализ   проблемы для выбранного объекта исследования.  Однако методы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анализа использует с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ошибками.  Выводы не полные  и/или не достаточно обоснованные .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недостаточно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Рекомендации по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совершенствованию деятельности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Недостаточное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владение</w:t>
            </w:r>
            <w:r w:rsidR="00C71AB5" w:rsidRPr="006F5249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деловым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стилем речи. В работе имеются различного рода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ошибки, опечатки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исправлены не полностью. 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F11680" w:rsidRPr="006F5249" w:rsidTr="00C37A3A">
        <w:tc>
          <w:tcPr>
            <w:tcW w:w="261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Недостаточное освещение проблем исследования, некоторые сложности </w:t>
            </w:r>
            <w:r w:rsidR="00C71AB5" w:rsidRPr="006F5249">
              <w:rPr>
                <w:color w:val="000000" w:themeColor="text1"/>
                <w:sz w:val="22"/>
                <w:szCs w:val="22"/>
              </w:rPr>
              <w:t>в формулировке</w:t>
            </w:r>
            <w:r w:rsidRPr="006F5249">
              <w:rPr>
                <w:color w:val="000000" w:themeColor="text1"/>
                <w:sz w:val="22"/>
                <w:szCs w:val="22"/>
              </w:rPr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F11680" w:rsidRPr="006F5249" w:rsidRDefault="00F11680" w:rsidP="00C37A3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F11680" w:rsidRPr="006F5249" w:rsidRDefault="00F11680" w:rsidP="00F11680">
      <w:pPr>
        <w:rPr>
          <w:color w:val="000000" w:themeColor="text1"/>
        </w:rPr>
      </w:pPr>
      <w:r w:rsidRPr="006F5249">
        <w:rPr>
          <w:color w:val="000000" w:themeColor="text1"/>
        </w:rPr>
        <w:t>Оценка </w:t>
      </w:r>
      <w:r w:rsidRPr="006F5249">
        <w:rPr>
          <w:b/>
          <w:bCs/>
          <w:color w:val="000000" w:themeColor="text1"/>
        </w:rPr>
        <w:t>«неудовлетворительно»</w:t>
      </w:r>
      <w:r w:rsidRPr="006F5249">
        <w:rPr>
          <w:color w:val="000000" w:themeColor="text1"/>
        </w:rPr>
        <w:t> выставляется, если: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аппарат исследования не продуман или отсутствует его описание;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неудачно сформулированы цель и задачи, выводы носят декларативный характер;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 xml:space="preserve">в работе не обоснована актуальность проблемы; 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в отзывах научного руководителя и рецензента имеются существенные критические замечания;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F5249">
        <w:rPr>
          <w:color w:val="000000" w:themeColor="text1"/>
          <w:sz w:val="22"/>
          <w:szCs w:val="22"/>
        </w:rPr>
        <w:t>оформление не соответствует требованиям, предъявляемым к ВКР;</w:t>
      </w:r>
    </w:p>
    <w:p w:rsidR="00F11680" w:rsidRPr="006F5249" w:rsidRDefault="00F11680" w:rsidP="009549B3">
      <w:pPr>
        <w:pStyle w:val="afe"/>
        <w:numPr>
          <w:ilvl w:val="0"/>
          <w:numId w:val="11"/>
        </w:numPr>
        <w:tabs>
          <w:tab w:val="clear" w:pos="708"/>
          <w:tab w:val="left" w:pos="851"/>
        </w:tabs>
        <w:ind w:left="0" w:firstLine="567"/>
        <w:jc w:val="both"/>
        <w:rPr>
          <w:color w:val="000000" w:themeColor="text1"/>
        </w:rPr>
      </w:pPr>
      <w:r w:rsidRPr="006F5249">
        <w:rPr>
          <w:color w:val="000000" w:themeColor="text1"/>
          <w:sz w:val="22"/>
          <w:szCs w:val="22"/>
        </w:rPr>
        <w:t>к защите не подготовлены презентационные материалы.</w:t>
      </w:r>
    </w:p>
    <w:p w:rsidR="00F11680" w:rsidRPr="006F5249" w:rsidRDefault="00F11680" w:rsidP="00F11680">
      <w:pPr>
        <w:tabs>
          <w:tab w:val="clear" w:pos="708"/>
        </w:tabs>
        <w:rPr>
          <w:b/>
          <w:color w:val="000000" w:themeColor="text1"/>
          <w:sz w:val="28"/>
          <w:lang w:eastAsia="en-US"/>
        </w:rPr>
      </w:pPr>
    </w:p>
    <w:p w:rsidR="00F11680" w:rsidRPr="006F5249" w:rsidRDefault="00F11680" w:rsidP="00F11680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6F5249">
        <w:rPr>
          <w:b/>
          <w:color w:val="000000" w:themeColor="text1"/>
          <w:sz w:val="28"/>
          <w:lang w:eastAsia="en-US"/>
        </w:rPr>
        <w:t>1.7. ОБЩИЕ ТРЕБОВАНИЯ К ОРГАНИЗАЦИИ ОБРАЗОВАТЕЛЬНОГО</w:t>
      </w:r>
    </w:p>
    <w:p w:rsidR="00F11680" w:rsidRPr="006F5249" w:rsidRDefault="00F11680" w:rsidP="00F11680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6F5249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F11680" w:rsidRPr="006F5249" w:rsidRDefault="00F11680" w:rsidP="009549B3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6F5249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F11680" w:rsidRPr="006F5249" w:rsidRDefault="00F11680" w:rsidP="009549B3">
      <w:pPr>
        <w:pStyle w:val="af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F5249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F11680" w:rsidRPr="006F5249" w:rsidRDefault="00F11680" w:rsidP="009549B3">
      <w:pPr>
        <w:pStyle w:val="af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F5249">
        <w:rPr>
          <w:color w:val="000000" w:themeColor="text1"/>
          <w:sz w:val="24"/>
          <w:szCs w:val="24"/>
          <w:lang w:eastAsia="en-US"/>
        </w:rPr>
        <w:t>в</w:t>
      </w:r>
      <w:r w:rsidRPr="006F5249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F11680" w:rsidRPr="006F5249" w:rsidRDefault="00F11680" w:rsidP="009549B3">
      <w:pPr>
        <w:pStyle w:val="afe"/>
        <w:numPr>
          <w:ilvl w:val="0"/>
          <w:numId w:val="13"/>
        </w:numPr>
        <w:tabs>
          <w:tab w:val="clear" w:pos="708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F5249">
        <w:rPr>
          <w:color w:val="000000" w:themeColor="text1"/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</w:t>
      </w:r>
      <w:r w:rsidR="009549B3" w:rsidRPr="006F5249">
        <w:rPr>
          <w:color w:val="000000" w:themeColor="text1"/>
          <w:sz w:val="24"/>
          <w:szCs w:val="24"/>
        </w:rPr>
        <w:t>;</w:t>
      </w:r>
    </w:p>
    <w:p w:rsidR="00F11680" w:rsidRPr="006F5249" w:rsidRDefault="00F11680" w:rsidP="009549B3">
      <w:pPr>
        <w:pStyle w:val="afe"/>
        <w:numPr>
          <w:ilvl w:val="0"/>
          <w:numId w:val="13"/>
        </w:numPr>
        <w:tabs>
          <w:tab w:val="clear" w:pos="708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6F5249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6F5249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6F5249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</w:t>
      </w:r>
      <w:r w:rsidR="009549B3" w:rsidRPr="006F5249">
        <w:rPr>
          <w:color w:val="000000" w:themeColor="text1"/>
          <w:sz w:val="24"/>
          <w:szCs w:val="24"/>
          <w:lang w:eastAsia="en-US"/>
        </w:rPr>
        <w:t>;</w:t>
      </w:r>
      <w:r w:rsidRPr="006F5249">
        <w:rPr>
          <w:color w:val="000000" w:themeColor="text1"/>
          <w:sz w:val="24"/>
          <w:szCs w:val="24"/>
          <w:lang w:eastAsia="en-US"/>
        </w:rPr>
        <w:t xml:space="preserve"> </w:t>
      </w:r>
    </w:p>
    <w:p w:rsidR="00F11680" w:rsidRPr="006F5249" w:rsidRDefault="00F11680" w:rsidP="009549B3">
      <w:pPr>
        <w:pStyle w:val="af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F5249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6F5249">
        <w:rPr>
          <w:color w:val="000000" w:themeColor="text1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</w:t>
      </w:r>
      <w:r w:rsidR="009549B3" w:rsidRPr="006F5249">
        <w:rPr>
          <w:color w:val="000000" w:themeColor="text1"/>
          <w:sz w:val="24"/>
          <w:szCs w:val="24"/>
        </w:rPr>
        <w:t>;</w:t>
      </w:r>
    </w:p>
    <w:p w:rsidR="00F11680" w:rsidRPr="006F5249" w:rsidRDefault="00F11680" w:rsidP="009549B3">
      <w:pPr>
        <w:pStyle w:val="af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6F5249">
        <w:rPr>
          <w:color w:val="000000" w:themeColor="text1"/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F11680" w:rsidRPr="006F5249" w:rsidRDefault="00F11680" w:rsidP="009549B3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6F5249">
        <w:rPr>
          <w:color w:val="000000" w:themeColor="text1"/>
        </w:rPr>
        <w:t>Для лиц с ограниченными возможностями здоровья по зрению:</w:t>
      </w:r>
    </w:p>
    <w:p w:rsidR="00F11680" w:rsidRPr="006F5249" w:rsidRDefault="00F11680" w:rsidP="009549B3">
      <w:pPr>
        <w:pStyle w:val="afe"/>
        <w:numPr>
          <w:ilvl w:val="0"/>
          <w:numId w:val="14"/>
        </w:numPr>
        <w:tabs>
          <w:tab w:val="clear" w:pos="708"/>
          <w:tab w:val="left" w:pos="993"/>
          <w:tab w:val="left" w:pos="1560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6F5249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F11680" w:rsidRPr="006F5249" w:rsidRDefault="00F11680" w:rsidP="009549B3">
      <w:pPr>
        <w:pStyle w:val="afe"/>
        <w:numPr>
          <w:ilvl w:val="0"/>
          <w:numId w:val="14"/>
        </w:numPr>
        <w:tabs>
          <w:tab w:val="clear" w:pos="708"/>
          <w:tab w:val="left" w:pos="993"/>
          <w:tab w:val="left" w:pos="1560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6F5249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F11680" w:rsidRPr="006F5249" w:rsidRDefault="00F11680" w:rsidP="009549B3">
      <w:pPr>
        <w:pStyle w:val="afe"/>
        <w:numPr>
          <w:ilvl w:val="0"/>
          <w:numId w:val="14"/>
        </w:numPr>
        <w:tabs>
          <w:tab w:val="clear" w:pos="708"/>
          <w:tab w:val="left" w:pos="993"/>
          <w:tab w:val="left" w:pos="156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F5249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F11680" w:rsidRPr="006F5249" w:rsidRDefault="00F11680" w:rsidP="009549B3">
      <w:pPr>
        <w:pStyle w:val="afe"/>
        <w:numPr>
          <w:ilvl w:val="0"/>
          <w:numId w:val="14"/>
        </w:numPr>
        <w:tabs>
          <w:tab w:val="clear" w:pos="708"/>
          <w:tab w:val="left" w:pos="993"/>
          <w:tab w:val="left" w:pos="1560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6F5249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F11680" w:rsidRPr="006F5249" w:rsidRDefault="00F11680" w:rsidP="009549B3">
      <w:pPr>
        <w:pStyle w:val="afe"/>
        <w:numPr>
          <w:ilvl w:val="0"/>
          <w:numId w:val="14"/>
        </w:numPr>
        <w:tabs>
          <w:tab w:val="clear" w:pos="708"/>
          <w:tab w:val="left" w:pos="993"/>
          <w:tab w:val="left" w:pos="1560"/>
        </w:tabs>
        <w:ind w:left="0" w:firstLine="709"/>
        <w:jc w:val="both"/>
        <w:rPr>
          <w:color w:val="000000" w:themeColor="text1"/>
          <w:lang w:eastAsia="en-US"/>
        </w:rPr>
      </w:pPr>
      <w:r w:rsidRPr="006F5249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университета;</w:t>
      </w:r>
    </w:p>
    <w:p w:rsidR="00F11680" w:rsidRPr="006F5249" w:rsidRDefault="00F11680" w:rsidP="009549B3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F11680" w:rsidRPr="006F5249" w:rsidRDefault="00F11680" w:rsidP="009549B3">
      <w:pPr>
        <w:pStyle w:val="afe"/>
        <w:numPr>
          <w:ilvl w:val="0"/>
          <w:numId w:val="15"/>
        </w:numPr>
        <w:tabs>
          <w:tab w:val="clear" w:pos="708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6F5249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F11680" w:rsidRPr="006F5249" w:rsidRDefault="00F11680" w:rsidP="009549B3">
      <w:pPr>
        <w:pStyle w:val="afe"/>
        <w:numPr>
          <w:ilvl w:val="0"/>
          <w:numId w:val="15"/>
        </w:numPr>
        <w:tabs>
          <w:tab w:val="clear" w:pos="708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6F5249">
        <w:rPr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F11680" w:rsidRPr="006F5249" w:rsidRDefault="00F11680" w:rsidP="009549B3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color w:val="000000" w:themeColor="text1"/>
        </w:rPr>
      </w:pPr>
      <w:r w:rsidRPr="006F5249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F11680" w:rsidRPr="006F5249" w:rsidRDefault="00F11680" w:rsidP="00F11680">
      <w:pPr>
        <w:ind w:firstLine="709"/>
        <w:jc w:val="right"/>
        <w:rPr>
          <w:color w:val="000000" w:themeColor="text1"/>
        </w:rPr>
      </w:pPr>
    </w:p>
    <w:p w:rsidR="008B1186" w:rsidRPr="006F5249" w:rsidRDefault="008B1186" w:rsidP="00472231">
      <w:pPr>
        <w:rPr>
          <w:color w:val="000000" w:themeColor="text1"/>
        </w:rPr>
        <w:sectPr w:rsidR="008B1186" w:rsidRPr="006F5249">
          <w:headerReference w:type="default" r:id="rId18"/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  <w:r w:rsidRPr="006F5249">
        <w:rPr>
          <w:b/>
          <w:color w:val="000000" w:themeColor="text1"/>
          <w:sz w:val="28"/>
        </w:rPr>
        <w:t xml:space="preserve">2. ХАРАКТЕРИСТИКА ОСНОВНЫХ ПРОФЕССИОНАЛЬНЫХ ОБРАЗОВАТЕЛЬНЫХ ПРОГРАММ – ПРОГРАММ МАГИСТРАТУРЫ, </w:t>
      </w:r>
      <w:r w:rsidRPr="006F5249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09.04.03 ПРИКЛАДНАЯ ИНФОРМАТИКА ПО НАПРАВЛЕННОСТИ (ПРОФИЛЮ), </w:t>
      </w:r>
      <w:r w:rsidR="00C37A3A" w:rsidRPr="006F5249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БИЗНЕС-МОДЕЛИ И ЦИФРОВЫЕ РЕШЕНИЯ</w:t>
      </w:r>
      <w:r w:rsidRPr="006F5249">
        <w:rPr>
          <w:b/>
          <w:color w:val="000000" w:themeColor="text1"/>
          <w:sz w:val="28"/>
        </w:rPr>
        <w:t xml:space="preserve"> </w:t>
      </w: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</w:rPr>
      </w:pPr>
    </w:p>
    <w:p w:rsidR="00662106" w:rsidRPr="006F5249" w:rsidRDefault="00662106" w:rsidP="00662106">
      <w:pPr>
        <w:pStyle w:val="afd"/>
        <w:spacing w:line="240" w:lineRule="auto"/>
        <w:ind w:firstLine="567"/>
        <w:jc w:val="center"/>
        <w:rPr>
          <w:b/>
          <w:color w:val="000000" w:themeColor="text1"/>
        </w:rPr>
      </w:pPr>
      <w:r w:rsidRPr="006F5249">
        <w:rPr>
          <w:b/>
          <w:color w:val="000000" w:themeColor="text1"/>
        </w:rPr>
        <w:t>2.1 ОБЩАЯ МАТРИЦА КОМПЕТЕНЦИЙ МАГИСТРАТУРЫ</w:t>
      </w:r>
    </w:p>
    <w:p w:rsidR="00662106" w:rsidRPr="006F5249" w:rsidRDefault="00662106" w:rsidP="00662106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6F5249">
        <w:rPr>
          <w:rFonts w:ascii="Times New Roman CYR" w:hAnsi="Times New Roman CYR" w:cs="Times New Roman CYR"/>
          <w:color w:val="000000" w:themeColor="text1"/>
        </w:rPr>
        <w:t xml:space="preserve">Дисциплины, относящиеся </w:t>
      </w:r>
      <w:r w:rsidRPr="006F5249">
        <w:rPr>
          <w:rFonts w:ascii="Times New Roman CYR" w:hAnsi="Times New Roman CYR" w:cs="Times New Roman CYR"/>
          <w:b/>
          <w:i/>
          <w:color w:val="000000" w:themeColor="text1"/>
        </w:rPr>
        <w:t>к базовой части программы магистратуры</w:t>
      </w:r>
      <w:r w:rsidRPr="006F5249">
        <w:rPr>
          <w:rFonts w:ascii="Times New Roman CYR" w:hAnsi="Times New Roman CYR" w:cs="Times New Roman CYR"/>
          <w:color w:val="000000" w:themeColor="text1"/>
        </w:rPr>
        <w:t xml:space="preserve">, обязательные вне зависимости от направленности (профиля) программы магистратуры. </w:t>
      </w:r>
    </w:p>
    <w:p w:rsidR="00662106" w:rsidRPr="006F5249" w:rsidRDefault="00662106" w:rsidP="00662106">
      <w:pPr>
        <w:ind w:firstLine="567"/>
        <w:jc w:val="center"/>
        <w:rPr>
          <w:b/>
          <w:color w:val="000000" w:themeColor="text1"/>
        </w:rPr>
      </w:pPr>
    </w:p>
    <w:tbl>
      <w:tblPr>
        <w:tblW w:w="4985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014"/>
        <w:gridCol w:w="2238"/>
        <w:gridCol w:w="485"/>
        <w:gridCol w:w="415"/>
        <w:gridCol w:w="549"/>
        <w:gridCol w:w="406"/>
        <w:gridCol w:w="546"/>
        <w:gridCol w:w="406"/>
        <w:gridCol w:w="412"/>
        <w:gridCol w:w="406"/>
        <w:gridCol w:w="406"/>
        <w:gridCol w:w="415"/>
        <w:gridCol w:w="453"/>
        <w:gridCol w:w="412"/>
        <w:gridCol w:w="412"/>
        <w:gridCol w:w="523"/>
        <w:gridCol w:w="377"/>
        <w:gridCol w:w="433"/>
        <w:gridCol w:w="433"/>
        <w:gridCol w:w="444"/>
        <w:gridCol w:w="433"/>
        <w:gridCol w:w="441"/>
        <w:gridCol w:w="578"/>
        <w:gridCol w:w="1457"/>
      </w:tblGrid>
      <w:tr w:rsidR="00662106" w:rsidRPr="006F5249" w:rsidTr="00C92BD7">
        <w:trPr>
          <w:trHeight w:val="255"/>
          <w:tblHeader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Индекс дисциплины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9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Универсальные</w:t>
            </w:r>
          </w:p>
        </w:tc>
        <w:tc>
          <w:tcPr>
            <w:tcW w:w="118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Общепрофессиональные</w:t>
            </w: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Профессиональные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Код проф. стандарта, который реализуется в рамках дисциплины</w:t>
            </w:r>
          </w:p>
        </w:tc>
      </w:tr>
      <w:tr w:rsidR="00662106" w:rsidRPr="006F5249" w:rsidTr="00C92BD7">
        <w:trPr>
          <w:cantSplit/>
          <w:trHeight w:val="1134"/>
          <w:tblHeader/>
          <w:jc w:val="center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F5249">
              <w:rPr>
                <w:color w:val="000000" w:themeColor="text1"/>
                <w:sz w:val="16"/>
                <w:szCs w:val="16"/>
              </w:rPr>
              <w:t>Проектная деятельность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F5249">
              <w:rPr>
                <w:color w:val="000000" w:themeColor="text1"/>
                <w:sz w:val="16"/>
                <w:szCs w:val="16"/>
              </w:rPr>
              <w:t xml:space="preserve">Организационно -управленческая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F5249">
              <w:rPr>
                <w:color w:val="000000" w:themeColor="text1"/>
                <w:sz w:val="16"/>
                <w:szCs w:val="16"/>
              </w:rPr>
              <w:t>Научно-исследовательская</w:t>
            </w:r>
          </w:p>
        </w:tc>
        <w:tc>
          <w:tcPr>
            <w:tcW w:w="503" w:type="pct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62106" w:rsidRPr="006F5249" w:rsidTr="00C92BD7">
        <w:trPr>
          <w:trHeight w:val="645"/>
          <w:tblHeader/>
          <w:jc w:val="center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УК-1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УК-2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УК-3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УК-4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УК-5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УК-6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ОПК-1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ОПК-2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ОПК-4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ОПК-5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ОПК-6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ОПК-7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ОПК-8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ПК-1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ПК-2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ПК-3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ПК-4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ПК-5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ПК-6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ПК-7</w:t>
            </w: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:rsidR="00662106" w:rsidRPr="006F5249" w:rsidRDefault="00662106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Б1.О.01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Математические методы и модели поддержки принятия решений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Б1.О.02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Информационное общество и проблемы прикладной информатики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Б1.О.03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Профессиональный иностранный язык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Б1.О.04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Проектирование и разработка корпоративных информационных систем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Б1.О.05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Современные бизнес-модели: экономика и управление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Б1.О.06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Управление информационными системами и ИТ-проектами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color w:val="000000" w:themeColor="text1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C92BD7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7" w:rsidRPr="006F5249" w:rsidRDefault="00C92BD7" w:rsidP="00C92BD7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Pr="006F5249" w:rsidRDefault="00C92BD7" w:rsidP="00C92B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Б1.О.07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Pr="006F5249" w:rsidRDefault="00C92BD7" w:rsidP="00C92BD7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Организация научных исследований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Default="00C92BD7" w:rsidP="00C92BD7">
            <w:pPr>
              <w:jc w:val="center"/>
            </w:pPr>
            <w:r w:rsidRPr="000B62C1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Default="00C92BD7" w:rsidP="00C92BD7">
            <w:pPr>
              <w:jc w:val="center"/>
            </w:pPr>
            <w:r w:rsidRPr="000B62C1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Default="00C92BD7" w:rsidP="00C92BD7">
            <w:pPr>
              <w:jc w:val="center"/>
            </w:pPr>
            <w:r w:rsidRPr="000B62C1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Default="00C92BD7" w:rsidP="00C92BD7">
            <w:pPr>
              <w:jc w:val="center"/>
            </w:pPr>
            <w:r w:rsidRPr="000B62C1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Default="00C92BD7" w:rsidP="00C92BD7">
            <w:pPr>
              <w:jc w:val="center"/>
            </w:pPr>
            <w:r w:rsidRPr="000B62C1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Default="00C92BD7" w:rsidP="00C92BD7">
            <w:pPr>
              <w:jc w:val="center"/>
            </w:pPr>
            <w:r w:rsidRPr="000B62C1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Default="00C92BD7" w:rsidP="00C92BD7">
            <w:pPr>
              <w:jc w:val="center"/>
            </w:pPr>
            <w:r w:rsidRPr="000B62C1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D7" w:rsidRDefault="00C92BD7" w:rsidP="00C92BD7">
            <w:pPr>
              <w:jc w:val="center"/>
            </w:pPr>
            <w:r w:rsidRPr="000B62C1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D7" w:rsidRDefault="00C92BD7" w:rsidP="00C92BD7">
            <w:pPr>
              <w:jc w:val="center"/>
            </w:pPr>
            <w:r w:rsidRPr="00896154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D7" w:rsidRDefault="00C92BD7" w:rsidP="00C92BD7">
            <w:pPr>
              <w:jc w:val="center"/>
            </w:pPr>
            <w:r w:rsidRPr="00896154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BD7" w:rsidRPr="006F5249" w:rsidRDefault="00C92BD7" w:rsidP="00C92BD7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C92BD7" w:rsidRPr="006F5249" w:rsidRDefault="00C92BD7" w:rsidP="00C92BD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Технологии искусственного интеллекта и нейронные сети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color w:val="000000" w:themeColor="text1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Институциональная экономика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09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Имитационное моделирование и системы поддержки принятия решений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color w:val="000000" w:themeColor="text1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Управление бизнес-процессами организации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Стратегический анализ и управление изменениями в организации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Анализ отраслевых рынков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Информационные системы управления бизнес-процессами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Инструменты обработки и анализа корпоративных данных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Б1.В.09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Инвестиционное проектирование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Б1.В.10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Практикум руководителя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Б1. В.ДВ.1</w:t>
            </w:r>
          </w:p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Математическая экономика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Маркетинговый анализ фирмы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Б2.О.01(У)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C92BD7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A82093"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C92BD7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A82093"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C92BD7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A82093"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Б2.О.02(П)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Проектно-технологическая практика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Б2.О.03(Н)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C92BD7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A82093"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C92BD7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A82093"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C92BD7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A82093"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92BD7"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C92BD7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A82093"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C92BD7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A82093"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Б2.О.04(Пд)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93" w:rsidRPr="006F5249" w:rsidRDefault="00A82093" w:rsidP="00A82093">
            <w:pPr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Преддипломная практика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Б3.1 (Д)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Выполнение и защита выпускной квалификационной работы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  <w:tr w:rsidR="00A82093" w:rsidRPr="006F5249" w:rsidTr="00C92BD7">
        <w:trPr>
          <w:trHeight w:val="51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pStyle w:val="afe"/>
              <w:numPr>
                <w:ilvl w:val="0"/>
                <w:numId w:val="9"/>
              </w:numPr>
              <w:tabs>
                <w:tab w:val="clear" w:pos="708"/>
                <w:tab w:val="left" w:pos="180"/>
              </w:tabs>
              <w:ind w:left="2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ФТД.1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rPr>
                <w:color w:val="000000" w:themeColor="text1"/>
                <w:sz w:val="18"/>
                <w:szCs w:val="18"/>
              </w:rPr>
            </w:pPr>
            <w:r w:rsidRPr="006F5249">
              <w:rPr>
                <w:color w:val="000000" w:themeColor="text1"/>
                <w:sz w:val="18"/>
                <w:szCs w:val="18"/>
              </w:rPr>
              <w:t>Современные технологии разработки программного обеспечения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О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tabs>
                <w:tab w:val="clear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06.016</w:t>
            </w:r>
          </w:p>
          <w:p w:rsidR="00A82093" w:rsidRPr="006F5249" w:rsidRDefault="00A82093" w:rsidP="00A820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5249">
              <w:rPr>
                <w:b/>
                <w:bCs/>
                <w:color w:val="000000" w:themeColor="text1"/>
                <w:sz w:val="18"/>
                <w:szCs w:val="18"/>
              </w:rPr>
              <w:t>06.022</w:t>
            </w:r>
          </w:p>
        </w:tc>
      </w:tr>
    </w:tbl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</w:p>
    <w:p w:rsidR="009D3ED5" w:rsidRPr="006F5249" w:rsidRDefault="009D3ED5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  <w:r w:rsidRPr="006F5249">
        <w:rPr>
          <w:b/>
          <w:color w:val="000000" w:themeColor="text1"/>
          <w:sz w:val="28"/>
        </w:rPr>
        <w:br w:type="page"/>
      </w:r>
    </w:p>
    <w:p w:rsidR="00645AFB" w:rsidRPr="006F5249" w:rsidRDefault="00645AFB" w:rsidP="00645AFB">
      <w:pPr>
        <w:pStyle w:val="afd"/>
        <w:spacing w:line="240" w:lineRule="auto"/>
        <w:ind w:firstLine="567"/>
        <w:jc w:val="center"/>
        <w:rPr>
          <w:b/>
          <w:color w:val="000000" w:themeColor="text1"/>
          <w:sz w:val="28"/>
        </w:rPr>
      </w:pPr>
      <w:r w:rsidRPr="006F5249">
        <w:rPr>
          <w:b/>
          <w:color w:val="000000" w:themeColor="text1"/>
          <w:sz w:val="28"/>
        </w:rPr>
        <w:t xml:space="preserve">2.2. ПО НАПРАВЛЕННОСТИ (ПРОФИЛЮ) 09.04.03 ПРИКЛАДНАЯ ИНФОРМАТИКА ПО НАПРАВЛЕННОСТИ (ПРОФИЛЮ), </w:t>
      </w:r>
      <w:r w:rsidR="009D3ED5" w:rsidRPr="006F5249">
        <w:rPr>
          <w:b/>
          <w:bCs/>
          <w:color w:val="000000" w:themeColor="text1"/>
          <w:sz w:val="28"/>
        </w:rPr>
        <w:t>БИЗНЕС-МОДЕЛИ И ЦИФРОВЫЕ РЕШЕНИЯ</w:t>
      </w:r>
    </w:p>
    <w:p w:rsidR="00645AFB" w:rsidRPr="006F5249" w:rsidRDefault="00645AFB" w:rsidP="00645AFB">
      <w:pPr>
        <w:ind w:firstLine="709"/>
        <w:jc w:val="both"/>
        <w:rPr>
          <w:b/>
          <w:i/>
          <w:color w:val="000000" w:themeColor="text1"/>
        </w:rPr>
      </w:pPr>
    </w:p>
    <w:p w:rsidR="00431955" w:rsidRPr="006F5249" w:rsidRDefault="00431955" w:rsidP="00431955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</w:rPr>
      </w:pPr>
      <w:r w:rsidRPr="006F5249">
        <w:rPr>
          <w:b/>
          <w:i/>
          <w:color w:val="000000" w:themeColor="text1"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431955" w:rsidRPr="006F5249" w:rsidRDefault="00431955" w:rsidP="00431955">
      <w:pPr>
        <w:ind w:firstLine="709"/>
        <w:jc w:val="both"/>
        <w:rPr>
          <w:color w:val="000000" w:themeColor="text1"/>
        </w:rPr>
      </w:pPr>
      <w:r w:rsidRPr="006F5249">
        <w:rPr>
          <w:color w:val="000000" w:themeColor="text1"/>
        </w:rPr>
        <w:t>Выпускники по направлению подготовки «Прикладная информатика» могут профессионально разрабатывать, внедрять и адаптировать прикладное программное обеспечение в сфере экономики и финансов заниматься системами и сетями, автоматизированными системами обработки информации и управления, могут производить 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431955" w:rsidRPr="006F5249" w:rsidRDefault="00431955" w:rsidP="00431955">
      <w:pPr>
        <w:jc w:val="both"/>
        <w:rPr>
          <w:color w:val="000000" w:themeColor="text1"/>
        </w:rPr>
      </w:pPr>
      <w:r w:rsidRPr="006F5249">
        <w:rPr>
          <w:color w:val="000000" w:themeColor="text1"/>
        </w:rPr>
        <w:t xml:space="preserve">Руководитель проектов </w:t>
      </w:r>
    </w:p>
    <w:p w:rsidR="00431955" w:rsidRPr="006F5249" w:rsidRDefault="00431955" w:rsidP="00431955">
      <w:pPr>
        <w:jc w:val="both"/>
        <w:rPr>
          <w:color w:val="000000" w:themeColor="text1"/>
        </w:rPr>
      </w:pPr>
      <w:r w:rsidRPr="006F5249">
        <w:rPr>
          <w:color w:val="000000" w:themeColor="text1"/>
        </w:rPr>
        <w:t>Ведущий руководитель проектов</w:t>
      </w:r>
    </w:p>
    <w:p w:rsidR="00431955" w:rsidRPr="006F5249" w:rsidRDefault="00431955" w:rsidP="00431955">
      <w:pPr>
        <w:jc w:val="both"/>
        <w:rPr>
          <w:color w:val="000000" w:themeColor="text1"/>
        </w:rPr>
      </w:pPr>
      <w:r w:rsidRPr="006F5249">
        <w:rPr>
          <w:color w:val="000000" w:themeColor="text1"/>
        </w:rPr>
        <w:t>Руководитель подразделений (служб) компьютерного обеспечения</w:t>
      </w:r>
    </w:p>
    <w:p w:rsidR="00A82093" w:rsidRPr="006F5249" w:rsidRDefault="00A82093" w:rsidP="00472231">
      <w:pPr>
        <w:rPr>
          <w:color w:val="000000" w:themeColor="text1"/>
        </w:rPr>
      </w:pPr>
      <w:r w:rsidRPr="006F5249">
        <w:rPr>
          <w:color w:val="000000" w:themeColor="text1"/>
        </w:rPr>
        <w:t>Ведущий системный аналитик</w:t>
      </w:r>
    </w:p>
    <w:p w:rsidR="00A82093" w:rsidRPr="006F5249" w:rsidRDefault="00A82093" w:rsidP="00472231">
      <w:pPr>
        <w:rPr>
          <w:color w:val="000000" w:themeColor="text1"/>
        </w:rPr>
      </w:pPr>
      <w:r w:rsidRPr="006F5249">
        <w:rPr>
          <w:color w:val="000000" w:themeColor="text1"/>
        </w:rPr>
        <w:t xml:space="preserve">Ведущий инженер-исследователь </w:t>
      </w:r>
    </w:p>
    <w:p w:rsidR="00A82093" w:rsidRPr="006F5249" w:rsidRDefault="00A82093" w:rsidP="00472231">
      <w:pPr>
        <w:rPr>
          <w:color w:val="000000" w:themeColor="text1"/>
        </w:rPr>
      </w:pPr>
      <w:r w:rsidRPr="006F5249">
        <w:rPr>
          <w:color w:val="000000" w:themeColor="text1"/>
        </w:rPr>
        <w:t xml:space="preserve">Ведущий специалист </w:t>
      </w:r>
    </w:p>
    <w:p w:rsidR="00A82093" w:rsidRPr="006F5249" w:rsidRDefault="00A82093" w:rsidP="00472231">
      <w:pPr>
        <w:rPr>
          <w:color w:val="000000" w:themeColor="text1"/>
        </w:rPr>
      </w:pPr>
      <w:r w:rsidRPr="006F5249">
        <w:rPr>
          <w:color w:val="000000" w:themeColor="text1"/>
        </w:rPr>
        <w:t xml:space="preserve">Главный специалист </w:t>
      </w:r>
    </w:p>
    <w:p w:rsidR="00A82093" w:rsidRPr="006F5249" w:rsidRDefault="00A82093" w:rsidP="00472231">
      <w:pPr>
        <w:rPr>
          <w:color w:val="000000" w:themeColor="text1"/>
        </w:rPr>
      </w:pPr>
      <w:r w:rsidRPr="006F5249">
        <w:rPr>
          <w:color w:val="000000" w:themeColor="text1"/>
        </w:rPr>
        <w:t xml:space="preserve">Главный системный аналитик </w:t>
      </w:r>
    </w:p>
    <w:p w:rsidR="00A82093" w:rsidRPr="006F5249" w:rsidRDefault="00A82093" w:rsidP="00472231">
      <w:pPr>
        <w:rPr>
          <w:color w:val="000000" w:themeColor="text1"/>
        </w:rPr>
      </w:pPr>
      <w:r w:rsidRPr="006F5249">
        <w:rPr>
          <w:color w:val="000000" w:themeColor="text1"/>
        </w:rPr>
        <w:t>Главный инженер-исследователь</w:t>
      </w:r>
    </w:p>
    <w:p w:rsidR="00A82093" w:rsidRPr="006F5249" w:rsidRDefault="00A82093" w:rsidP="00472231">
      <w:pPr>
        <w:rPr>
          <w:color w:val="000000" w:themeColor="text1"/>
        </w:rPr>
      </w:pPr>
      <w:r w:rsidRPr="006F5249">
        <w:rPr>
          <w:color w:val="000000" w:themeColor="text1"/>
        </w:rPr>
        <w:t xml:space="preserve">Руководитель группы системного анализа </w:t>
      </w:r>
    </w:p>
    <w:p w:rsidR="00645AFB" w:rsidRPr="006F5249" w:rsidRDefault="00A82093" w:rsidP="00472231">
      <w:pPr>
        <w:rPr>
          <w:color w:val="000000" w:themeColor="text1"/>
        </w:rPr>
        <w:sectPr w:rsidR="00645AFB" w:rsidRPr="006F5249">
          <w:headerReference w:type="default" r:id="rId21"/>
          <w:footerReference w:type="default" r:id="rId22"/>
          <w:headerReference w:type="first" r:id="rId23"/>
          <w:pgSz w:w="16838" w:h="11906" w:orient="landscape"/>
          <w:pgMar w:top="1134" w:right="1134" w:bottom="851" w:left="1134" w:header="709" w:footer="709" w:gutter="0"/>
          <w:cols w:space="720"/>
          <w:formProt w:val="0"/>
          <w:titlePg/>
          <w:docGrid w:linePitch="360"/>
        </w:sectPr>
      </w:pPr>
      <w:r w:rsidRPr="006F5249">
        <w:rPr>
          <w:color w:val="000000" w:themeColor="text1"/>
        </w:rPr>
        <w:t>Руководитель отдела системного анализа</w:t>
      </w:r>
    </w:p>
    <w:p w:rsidR="00431955" w:rsidRPr="006F5249" w:rsidRDefault="00431955" w:rsidP="00431955">
      <w:pPr>
        <w:ind w:firstLine="709"/>
        <w:jc w:val="right"/>
        <w:rPr>
          <w:color w:val="000000" w:themeColor="text1"/>
        </w:rPr>
      </w:pPr>
      <w:r w:rsidRPr="006F5249">
        <w:rPr>
          <w:color w:val="000000" w:themeColor="text1"/>
        </w:rPr>
        <w:t>Приложение 1</w:t>
      </w:r>
    </w:p>
    <w:p w:rsidR="00431955" w:rsidRPr="006F5249" w:rsidRDefault="00431955" w:rsidP="00431955">
      <w:pPr>
        <w:ind w:firstLine="709"/>
        <w:jc w:val="center"/>
        <w:rPr>
          <w:color w:val="000000" w:themeColor="text1"/>
        </w:rPr>
      </w:pPr>
    </w:p>
    <w:p w:rsidR="00431955" w:rsidRPr="006F5249" w:rsidRDefault="00431955" w:rsidP="00431955">
      <w:pPr>
        <w:ind w:firstLine="709"/>
        <w:jc w:val="center"/>
        <w:rPr>
          <w:color w:val="000000" w:themeColor="text1"/>
        </w:rPr>
      </w:pPr>
      <w:r w:rsidRPr="006F5249">
        <w:rPr>
          <w:color w:val="000000" w:themeColor="text1"/>
        </w:rPr>
        <w:t>Перечень профессиональных стандартов,</w:t>
      </w:r>
    </w:p>
    <w:p w:rsidR="00431955" w:rsidRPr="006F5249" w:rsidRDefault="00431955" w:rsidP="00431955">
      <w:pPr>
        <w:ind w:firstLine="709"/>
        <w:jc w:val="center"/>
        <w:rPr>
          <w:color w:val="000000" w:themeColor="text1"/>
        </w:rPr>
      </w:pPr>
      <w:r w:rsidRPr="006F5249">
        <w:rPr>
          <w:color w:val="000000" w:themeColor="text1"/>
        </w:rPr>
        <w:t>соответствующих профессиональной деятельности выпускников, освоивших</w:t>
      </w:r>
    </w:p>
    <w:p w:rsidR="00431955" w:rsidRPr="006F5249" w:rsidRDefault="00431955" w:rsidP="00431955">
      <w:pPr>
        <w:ind w:firstLine="709"/>
        <w:jc w:val="center"/>
        <w:rPr>
          <w:color w:val="000000" w:themeColor="text1"/>
        </w:rPr>
      </w:pPr>
      <w:r w:rsidRPr="006F5249">
        <w:rPr>
          <w:color w:val="000000" w:themeColor="text1"/>
        </w:rPr>
        <w:t xml:space="preserve">программу магистратуры по направлению подготовки </w:t>
      </w:r>
    </w:p>
    <w:p w:rsidR="00431955" w:rsidRPr="006F5249" w:rsidRDefault="00431955" w:rsidP="00431955">
      <w:pPr>
        <w:ind w:firstLine="709"/>
        <w:jc w:val="center"/>
        <w:rPr>
          <w:color w:val="000000" w:themeColor="text1"/>
        </w:rPr>
      </w:pPr>
      <w:r w:rsidRPr="006F5249">
        <w:rPr>
          <w:color w:val="000000" w:themeColor="text1"/>
        </w:rPr>
        <w:t>09.04.03 Прикладная информатика</w:t>
      </w:r>
    </w:p>
    <w:p w:rsidR="00431955" w:rsidRPr="006F5249" w:rsidRDefault="00431955" w:rsidP="00431955">
      <w:pPr>
        <w:ind w:firstLine="709"/>
        <w:jc w:val="center"/>
        <w:rPr>
          <w:color w:val="000000" w:themeColor="text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431955" w:rsidRPr="006F5249" w:rsidTr="00A82093">
        <w:tc>
          <w:tcPr>
            <w:tcW w:w="562" w:type="dxa"/>
            <w:shd w:val="clear" w:color="auto" w:fill="E7E6E6" w:themeFill="background2"/>
          </w:tcPr>
          <w:p w:rsidR="00431955" w:rsidRPr="006F5249" w:rsidRDefault="00431955" w:rsidP="00A82093">
            <w:pPr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№ п/п</w:t>
            </w:r>
          </w:p>
          <w:p w:rsidR="00431955" w:rsidRPr="006F5249" w:rsidRDefault="00431955" w:rsidP="00A8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8" w:type="dxa"/>
            <w:shd w:val="clear" w:color="auto" w:fill="E7E6E6" w:themeFill="background2"/>
          </w:tcPr>
          <w:p w:rsidR="00431955" w:rsidRPr="006F5249" w:rsidRDefault="00431955" w:rsidP="00A82093">
            <w:pPr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Код</w:t>
            </w:r>
          </w:p>
          <w:p w:rsidR="00431955" w:rsidRPr="006F5249" w:rsidRDefault="00431955" w:rsidP="00A82093">
            <w:pPr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профессионального</w:t>
            </w:r>
          </w:p>
          <w:p w:rsidR="00431955" w:rsidRPr="006F5249" w:rsidRDefault="00431955" w:rsidP="00A82093">
            <w:pPr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  <w:shd w:val="clear" w:color="auto" w:fill="E7E6E6" w:themeFill="background2"/>
          </w:tcPr>
          <w:p w:rsidR="00431955" w:rsidRPr="006F5249" w:rsidRDefault="00431955" w:rsidP="00A82093">
            <w:pPr>
              <w:ind w:firstLine="709"/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Наименование области профессиональной</w:t>
            </w:r>
          </w:p>
          <w:p w:rsidR="00431955" w:rsidRPr="006F5249" w:rsidRDefault="00431955" w:rsidP="00A82093">
            <w:pPr>
              <w:jc w:val="center"/>
              <w:rPr>
                <w:color w:val="000000" w:themeColor="text1"/>
              </w:rPr>
            </w:pPr>
            <w:r w:rsidRPr="006F5249">
              <w:rPr>
                <w:color w:val="000000" w:themeColor="text1"/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431955" w:rsidRPr="006F5249" w:rsidTr="00A82093">
        <w:tc>
          <w:tcPr>
            <w:tcW w:w="10031" w:type="dxa"/>
            <w:gridSpan w:val="3"/>
          </w:tcPr>
          <w:p w:rsidR="00431955" w:rsidRPr="006F5249" w:rsidRDefault="00431955" w:rsidP="00A82093">
            <w:pPr>
              <w:jc w:val="center"/>
              <w:rPr>
                <w:b/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06 Связь, информационные и коммуникационные технологии</w:t>
            </w:r>
          </w:p>
        </w:tc>
      </w:tr>
      <w:tr w:rsidR="00431955" w:rsidRPr="006F5249" w:rsidTr="00A82093">
        <w:tc>
          <w:tcPr>
            <w:tcW w:w="562" w:type="dxa"/>
          </w:tcPr>
          <w:p w:rsidR="00431955" w:rsidRPr="006F5249" w:rsidRDefault="00431955" w:rsidP="00A82093">
            <w:pPr>
              <w:pStyle w:val="afe"/>
              <w:numPr>
                <w:ilvl w:val="0"/>
                <w:numId w:val="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jc w:val="right"/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06.016.</w:t>
            </w:r>
          </w:p>
        </w:tc>
        <w:tc>
          <w:tcPr>
            <w:tcW w:w="7901" w:type="dxa"/>
          </w:tcPr>
          <w:p w:rsidR="00431955" w:rsidRPr="006F5249" w:rsidRDefault="004D721D" w:rsidP="00431955">
            <w:pPr>
              <w:pStyle w:val="afd"/>
              <w:spacing w:line="240" w:lineRule="auto"/>
              <w:rPr>
                <w:color w:val="000000" w:themeColor="text1"/>
              </w:rPr>
            </w:pPr>
            <w:hyperlink r:id="rId24">
              <w:r w:rsidR="00431955" w:rsidRPr="006F5249">
                <w:rPr>
                  <w:rStyle w:val="af3"/>
                  <w:rFonts w:eastAsiaTheme="majorEastAsia" w:cs="Times New Roman CYR"/>
                  <w:color w:val="000000" w:themeColor="text1"/>
                </w:rPr>
                <w:t>Профессиональный стандарт</w:t>
              </w:r>
            </w:hyperlink>
            <w:r w:rsidR="00431955" w:rsidRPr="006F5249">
              <w:rPr>
                <w:color w:val="000000" w:themeColor="text1"/>
              </w:rPr>
              <w:t xml:space="preserve"> «Руководитель проектов в области информационных технологий», утвержденный </w:t>
            </w:r>
            <w:hyperlink r:id="rId25">
              <w:r w:rsidR="00431955" w:rsidRPr="006F5249">
                <w:rPr>
                  <w:rStyle w:val="af3"/>
                  <w:rFonts w:eastAsiaTheme="majorEastAsia" w:cs="Times New Roman CYR"/>
                  <w:color w:val="000000" w:themeColor="text1"/>
                </w:rPr>
                <w:t>приказом</w:t>
              </w:r>
            </w:hyperlink>
            <w:r w:rsidR="00431955" w:rsidRPr="006F5249">
              <w:rPr>
                <w:color w:val="000000" w:themeColor="text1"/>
              </w:rPr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</w:tc>
      </w:tr>
      <w:tr w:rsidR="00431955" w:rsidRPr="006F5249" w:rsidTr="00A82093">
        <w:tc>
          <w:tcPr>
            <w:tcW w:w="562" w:type="dxa"/>
          </w:tcPr>
          <w:p w:rsidR="00431955" w:rsidRPr="006F5249" w:rsidRDefault="00431955" w:rsidP="00A82093">
            <w:pPr>
              <w:pStyle w:val="afe"/>
              <w:numPr>
                <w:ilvl w:val="0"/>
                <w:numId w:val="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jc w:val="right"/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431955" w:rsidRPr="006F5249" w:rsidRDefault="00431955" w:rsidP="00A82093">
            <w:pPr>
              <w:rPr>
                <w:color w:val="000000" w:themeColor="text1"/>
                <w:sz w:val="22"/>
                <w:szCs w:val="22"/>
              </w:rPr>
            </w:pPr>
            <w:r w:rsidRPr="006F5249">
              <w:rPr>
                <w:color w:val="000000" w:themeColor="text1"/>
              </w:rPr>
              <w:t>06.0</w:t>
            </w:r>
            <w:r w:rsidR="00A82093" w:rsidRPr="006F5249">
              <w:rPr>
                <w:color w:val="000000" w:themeColor="text1"/>
                <w:lang w:val="en-US"/>
              </w:rPr>
              <w:t>22</w:t>
            </w:r>
            <w:r w:rsidRPr="006F5249">
              <w:rPr>
                <w:color w:val="000000" w:themeColor="text1"/>
              </w:rPr>
              <w:t>.</w:t>
            </w:r>
          </w:p>
        </w:tc>
        <w:tc>
          <w:tcPr>
            <w:tcW w:w="7901" w:type="dxa"/>
          </w:tcPr>
          <w:p w:rsidR="00431955" w:rsidRPr="006F5249" w:rsidRDefault="004D721D" w:rsidP="00A82093">
            <w:pPr>
              <w:rPr>
                <w:color w:val="000000" w:themeColor="text1"/>
                <w:sz w:val="22"/>
                <w:szCs w:val="22"/>
              </w:rPr>
            </w:pPr>
            <w:hyperlink r:id="rId26">
              <w:r w:rsidR="00A136C2" w:rsidRPr="006F5249">
                <w:rPr>
                  <w:rStyle w:val="af3"/>
                  <w:rFonts w:eastAsiaTheme="majorEastAsia" w:cs="Times New Roman CYR"/>
                  <w:color w:val="000000" w:themeColor="text1"/>
                </w:rPr>
                <w:t>Профессиональный стандарт</w:t>
              </w:r>
            </w:hyperlink>
            <w:r w:rsidR="00A136C2" w:rsidRPr="006F5249">
              <w:rPr>
                <w:rStyle w:val="af3"/>
                <w:rFonts w:eastAsiaTheme="majorEastAsia" w:cs="Times New Roman CYR"/>
                <w:color w:val="000000" w:themeColor="text1"/>
              </w:rPr>
              <w:t xml:space="preserve"> </w:t>
            </w:r>
            <w:r w:rsidR="00A136C2" w:rsidRPr="006F5249">
              <w:rPr>
                <w:color w:val="000000" w:themeColor="text1"/>
              </w:rPr>
              <w:t>"</w:t>
            </w:r>
            <w:r w:rsidR="00A82093" w:rsidRPr="006F5249">
              <w:rPr>
                <w:color w:val="000000" w:themeColor="text1"/>
              </w:rPr>
              <w:t>Системный аналитик</w:t>
            </w:r>
            <w:r w:rsidR="00A136C2" w:rsidRPr="006F5249">
              <w:rPr>
                <w:color w:val="000000" w:themeColor="text1"/>
              </w:rPr>
              <w:t xml:space="preserve">", утвержденный </w:t>
            </w:r>
            <w:hyperlink r:id="rId27">
              <w:r w:rsidR="00A136C2" w:rsidRPr="006F5249">
                <w:rPr>
                  <w:rStyle w:val="af3"/>
                  <w:rFonts w:eastAsiaTheme="majorEastAsia" w:cs="Times New Roman CYR"/>
                  <w:color w:val="000000" w:themeColor="text1"/>
                </w:rPr>
                <w:t>приказом</w:t>
              </w:r>
            </w:hyperlink>
            <w:r w:rsidR="00A136C2" w:rsidRPr="006F5249">
              <w:rPr>
                <w:rStyle w:val="af3"/>
                <w:rFonts w:eastAsiaTheme="majorEastAsia" w:cs="Times New Roman CYR"/>
                <w:color w:val="000000" w:themeColor="text1"/>
              </w:rPr>
              <w:t xml:space="preserve"> М</w:t>
            </w:r>
            <w:r w:rsidR="00A136C2" w:rsidRPr="006F5249">
              <w:rPr>
                <w:color w:val="000000" w:themeColor="text1"/>
              </w:rPr>
              <w:t xml:space="preserve">интруда России от </w:t>
            </w:r>
            <w:r w:rsidR="00A82093" w:rsidRPr="006F5249">
              <w:rPr>
                <w:color w:val="000000" w:themeColor="text1"/>
              </w:rPr>
              <w:t>28</w:t>
            </w:r>
            <w:r w:rsidR="00A136C2" w:rsidRPr="006F5249">
              <w:rPr>
                <w:color w:val="000000" w:themeColor="text1"/>
              </w:rPr>
              <w:t>.</w:t>
            </w:r>
            <w:r w:rsidR="00A82093" w:rsidRPr="006F5249">
              <w:rPr>
                <w:color w:val="000000" w:themeColor="text1"/>
              </w:rPr>
              <w:t>10</w:t>
            </w:r>
            <w:r w:rsidR="00A136C2" w:rsidRPr="006F5249">
              <w:rPr>
                <w:color w:val="000000" w:themeColor="text1"/>
              </w:rPr>
              <w:t xml:space="preserve">.2014 N </w:t>
            </w:r>
            <w:r w:rsidR="00A82093" w:rsidRPr="006F5249">
              <w:rPr>
                <w:color w:val="000000" w:themeColor="text1"/>
              </w:rPr>
              <w:t xml:space="preserve">809н </w:t>
            </w:r>
            <w:r w:rsidR="00A136C2" w:rsidRPr="006F5249">
              <w:rPr>
                <w:color w:val="000000" w:themeColor="text1"/>
              </w:rPr>
              <w:t>(Зарегистрировано в Минюсте России 24.11.2014 N 348</w:t>
            </w:r>
            <w:r w:rsidR="00A82093" w:rsidRPr="006F5249">
              <w:rPr>
                <w:color w:val="000000" w:themeColor="text1"/>
              </w:rPr>
              <w:t>82</w:t>
            </w:r>
            <w:r w:rsidR="00A136C2" w:rsidRPr="006F5249">
              <w:rPr>
                <w:color w:val="000000" w:themeColor="text1"/>
              </w:rPr>
              <w:t>)</w:t>
            </w:r>
          </w:p>
        </w:tc>
      </w:tr>
    </w:tbl>
    <w:p w:rsidR="00706266" w:rsidRPr="006F5249" w:rsidRDefault="00706266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</w:pPr>
    </w:p>
    <w:p w:rsidR="00267762" w:rsidRPr="006F5249" w:rsidRDefault="00267762" w:rsidP="00706266">
      <w:pPr>
        <w:ind w:firstLine="567"/>
        <w:jc w:val="both"/>
        <w:rPr>
          <w:color w:val="000000" w:themeColor="text1"/>
        </w:rPr>
        <w:sectPr w:rsidR="00267762" w:rsidRPr="006F5249" w:rsidSect="002C67E0">
          <w:headerReference w:type="default" r:id="rId28"/>
          <w:footerReference w:type="default" r:id="rId29"/>
          <w:headerReference w:type="first" r:id="rId30"/>
          <w:pgSz w:w="11906" w:h="16838"/>
          <w:pgMar w:top="1134" w:right="1134" w:bottom="1134" w:left="851" w:header="709" w:footer="709" w:gutter="0"/>
          <w:cols w:space="720"/>
          <w:formProt w:val="0"/>
          <w:titlePg/>
          <w:docGrid w:linePitch="360"/>
        </w:sectPr>
      </w:pPr>
    </w:p>
    <w:p w:rsidR="00431955" w:rsidRPr="006F5249" w:rsidRDefault="00431955" w:rsidP="00431955">
      <w:pPr>
        <w:ind w:firstLine="709"/>
        <w:jc w:val="right"/>
        <w:rPr>
          <w:color w:val="000000" w:themeColor="text1"/>
        </w:rPr>
      </w:pPr>
      <w:r w:rsidRPr="006F5249">
        <w:rPr>
          <w:color w:val="000000" w:themeColor="text1"/>
        </w:rPr>
        <w:t>Приложение 2</w:t>
      </w:r>
    </w:p>
    <w:p w:rsidR="00431955" w:rsidRPr="006F5249" w:rsidRDefault="00431955" w:rsidP="00431955">
      <w:pPr>
        <w:ind w:firstLine="709"/>
        <w:jc w:val="center"/>
        <w:rPr>
          <w:color w:val="000000" w:themeColor="text1"/>
        </w:rPr>
      </w:pPr>
    </w:p>
    <w:p w:rsidR="00431955" w:rsidRPr="006F5249" w:rsidRDefault="00431955" w:rsidP="00431955">
      <w:pPr>
        <w:ind w:firstLine="709"/>
        <w:jc w:val="center"/>
        <w:rPr>
          <w:b/>
          <w:color w:val="000000" w:themeColor="text1"/>
        </w:rPr>
      </w:pPr>
      <w:r w:rsidRPr="006F5249">
        <w:rPr>
          <w:b/>
          <w:color w:val="000000" w:themeColor="text1"/>
        </w:rPr>
        <w:t xml:space="preserve">Перечень общих требований, </w:t>
      </w:r>
    </w:p>
    <w:p w:rsidR="00431955" w:rsidRPr="006F5249" w:rsidRDefault="00431955" w:rsidP="00431955">
      <w:pPr>
        <w:ind w:firstLine="709"/>
        <w:jc w:val="center"/>
        <w:rPr>
          <w:color w:val="000000" w:themeColor="text1"/>
        </w:rPr>
      </w:pPr>
      <w:r w:rsidRPr="006F5249">
        <w:rPr>
          <w:b/>
          <w:color w:val="000000" w:themeColor="text1"/>
        </w:rPr>
        <w:t>соответствующих профессиональной деятельности выпускников, освоивших программу магистратуры по направлению подготовки 09.04.03 Прикладная информатика</w:t>
      </w:r>
    </w:p>
    <w:p w:rsidR="00431955" w:rsidRPr="006F5249" w:rsidRDefault="00431955" w:rsidP="00431955">
      <w:pPr>
        <w:ind w:firstLine="709"/>
        <w:jc w:val="center"/>
        <w:rPr>
          <w:b/>
          <w:color w:val="000000" w:themeColor="text1"/>
        </w:rPr>
      </w:pPr>
    </w:p>
    <w:p w:rsidR="00431955" w:rsidRPr="006F5249" w:rsidRDefault="00431955" w:rsidP="00431955">
      <w:pPr>
        <w:ind w:firstLine="709"/>
        <w:jc w:val="center"/>
        <w:rPr>
          <w:b/>
          <w:color w:val="000000" w:themeColor="text1"/>
        </w:rPr>
      </w:pPr>
      <w:r w:rsidRPr="006F5249">
        <w:rPr>
          <w:b/>
          <w:color w:val="000000" w:themeColor="text1"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431955" w:rsidRPr="006F5249" w:rsidRDefault="00431955" w:rsidP="00431955">
      <w:pPr>
        <w:ind w:hanging="426"/>
        <w:jc w:val="center"/>
        <w:rPr>
          <w:color w:val="000000" w:themeColor="text1"/>
        </w:rPr>
      </w:pPr>
      <w:r w:rsidRPr="006F5249">
        <w:rPr>
          <w:color w:val="000000" w:themeColor="text1"/>
        </w:rPr>
        <w:t xml:space="preserve">Область профессиональной деятельности (по Реестру Минтруда) </w:t>
      </w:r>
      <w:r w:rsidRPr="006F5249">
        <w:rPr>
          <w:color w:val="000000" w:themeColor="text1"/>
          <w:sz w:val="22"/>
          <w:szCs w:val="22"/>
        </w:rPr>
        <w:t>06 Связь, информационные и коммуникационные технологии</w:t>
      </w:r>
    </w:p>
    <w:tbl>
      <w:tblPr>
        <w:tblW w:w="14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5103"/>
        <w:gridCol w:w="3354"/>
      </w:tblGrid>
      <w:tr w:rsidR="00431955" w:rsidRPr="006F5249" w:rsidTr="00A82093">
        <w:trPr>
          <w:tblHeader/>
          <w:jc w:val="center"/>
        </w:trPr>
        <w:tc>
          <w:tcPr>
            <w:tcW w:w="3681" w:type="dxa"/>
            <w:shd w:val="clear" w:color="auto" w:fill="E7E6E6" w:themeFill="background2"/>
          </w:tcPr>
          <w:p w:rsidR="00431955" w:rsidRPr="006F5249" w:rsidRDefault="00431955" w:rsidP="00A8209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</w:rPr>
              <w:t>Типы задач профессиональной деятельности (ПС)</w:t>
            </w:r>
          </w:p>
          <w:p w:rsidR="00431955" w:rsidRPr="006F5249" w:rsidRDefault="00431955" w:rsidP="00A82093">
            <w:pPr>
              <w:tabs>
                <w:tab w:val="clear" w:pos="708"/>
              </w:tabs>
              <w:jc w:val="center"/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iCs/>
                <w:color w:val="000000" w:themeColor="text1"/>
              </w:rPr>
              <w:t>Основная цель вида профессиональной деятельности</w:t>
            </w:r>
            <w:r w:rsidRPr="006F5249">
              <w:rPr>
                <w:b/>
                <w:color w:val="000000" w:themeColor="text1"/>
              </w:rPr>
              <w:t xml:space="preserve"> </w:t>
            </w:r>
            <w:r w:rsidRPr="006F5249">
              <w:rPr>
                <w:b/>
                <w:iCs/>
                <w:color w:val="000000" w:themeColor="text1"/>
              </w:rPr>
              <w:t>Функциональные обязанности</w:t>
            </w:r>
          </w:p>
        </w:tc>
        <w:tc>
          <w:tcPr>
            <w:tcW w:w="2835" w:type="dxa"/>
            <w:shd w:val="clear" w:color="auto" w:fill="E7E6E6" w:themeFill="background2"/>
          </w:tcPr>
          <w:p w:rsidR="00431955" w:rsidRPr="006F5249" w:rsidRDefault="00431955" w:rsidP="00A82093">
            <w:pPr>
              <w:tabs>
                <w:tab w:val="clear" w:pos="708"/>
              </w:tabs>
              <w:jc w:val="center"/>
              <w:rPr>
                <w:b/>
                <w:iCs/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5103" w:type="dxa"/>
            <w:shd w:val="clear" w:color="auto" w:fill="E7E6E6" w:themeFill="background2"/>
          </w:tcPr>
          <w:p w:rsidR="00431955" w:rsidRPr="006F5249" w:rsidRDefault="00431955" w:rsidP="00A82093">
            <w:pPr>
              <w:jc w:val="center"/>
              <w:rPr>
                <w:b/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354" w:type="dxa"/>
            <w:shd w:val="clear" w:color="auto" w:fill="E7E6E6" w:themeFill="background2"/>
          </w:tcPr>
          <w:p w:rsidR="00431955" w:rsidRPr="006F5249" w:rsidRDefault="00431955" w:rsidP="00A8209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 xml:space="preserve">Профессиональные компетенции </w:t>
            </w:r>
          </w:p>
          <w:p w:rsidR="00431955" w:rsidRPr="006F5249" w:rsidRDefault="00431955" w:rsidP="00A8209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 w:themeColor="text1"/>
              </w:rPr>
            </w:pPr>
            <w:r w:rsidRPr="006F5249">
              <w:rPr>
                <w:b/>
                <w:color w:val="000000" w:themeColor="text1"/>
              </w:rPr>
              <w:t>(ФГОС ВО)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14973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:rsidR="00431955" w:rsidRPr="006F5249" w:rsidRDefault="00431955" w:rsidP="00A82093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6F5249">
              <w:rPr>
                <w:b/>
                <w:i/>
                <w:color w:val="000000" w:themeColor="text1"/>
              </w:rPr>
              <w:t>06.016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 w:val="restart"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</w:rPr>
              <w:t>Менеджмент проектов в области ИТ (планирование, организация исполнения, контроль и анализ отклонений) для эффективного достижения целей проекта в рамках утвержденных заказчиком требований, бюджета и сроков</w:t>
            </w:r>
          </w:p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  <w:p w:rsidR="00431955" w:rsidRPr="006F5249" w:rsidRDefault="00431955" w:rsidP="00A82093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  <w:r w:rsidRPr="006F5249">
              <w:rPr>
                <w:iCs/>
                <w:color w:val="000000" w:themeColor="text1"/>
              </w:rPr>
              <w:t>Управление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В/01.7 Планирование конфигурационного управления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a"/>
              <w:jc w:val="left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В/02.7 Идентификация конфигурации ИС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В/03.7Ведение отчетности по статусу конфигурации ИС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В/04.7 Аудит конфигураций ИС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В/05.7 Организация репозитория проекта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В/06.7 Управление выпуском и поставкой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В/07.7 Планирование управления изменениями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В/08.7 Анализ запросов на изменение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В/09.7 Согласование запросов на изменение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В/10.7 Проверка реализации запросов на изменение (верификация)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В/11.7 Планирование управления договорами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В/12.7 Организация заключения договоров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В/13.7 Мониторинг и управление договорами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В/14.7Организация заключения дополнительных соглашений к договорам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В/15.7 Закрытие договоров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В/16.7 Организационное и методологическое обеспечение регистрации запросов заказчика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В/17.7 Обработка запросов заказчика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В/18.7 Закрытие запросов заказчика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В/19.7 Планирование управления документацией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В/20.7 Согласование и утверждение документации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В/21.7 Управление распространением документации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В/22.7Управление хранением документации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В/23.7Планирование управления персоналом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В/24.7Привлечение (набор) персонала для работы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В/25.7Командообразование и развитие команды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В/26.7Управление эффективностью команды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В/27.7Подготовка предложений по новым инструментам и методам управления проектами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ПК-1, ПК-2, ПК-3, ПК-4, 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В/28.7Подготовка предложений по методам повышения эффективности системы управления проектами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ПК-1, ПК-2, ПК-3, ПК-4, 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В/29.7Формирование предложений по развитию офиса управления проектами в организации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 xml:space="preserve">ПК-1, ПК-2, ПК-3, ПК-4, 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В/30.7Сбор информации для инициации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В/31.7 Планирование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В/32.7Организация исполнения работ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В/33.7Мониторинг и управление работами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В/34.7Общее управление изменениями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В/35.7Завершение фазы жизненного цикла (ЖЦ)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В/36.7Завершение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В/37.7 Планирование закупок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В/38.7Выбор поставщиков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В/39.7Исполнение закупок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В/40.7Закрытие закупок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В/41.7Планирование качества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В/42.7Обеспечение качества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В/43.7Контроль качества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В/44.7Организация приемо-сдаточных испытаний (валидация)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В/45.7Планирование управления требованиями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6F5249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В/46.7Управление работами по выявлению требований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В/47.7 Управление работами по анализу требований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В/48.7Согласование и утверждение требований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В/49.7Принятие мер по неразглашению информации, полученной от заказчика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В/50.7Принятие мер для своевременного финансирования проектов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В/51.7Планирование субподряда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В/52.7Подбор субподрядчиков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В/53.7Управление исполнением субподрядных работ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В/54.7Завершение работ субподряда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В/55.7Планирование коммуникаций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В/56.7Идентификация заинтересованных сторон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В/57.7Распространение информации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В/58.7Управление заинтересованными сторонами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ПК-5, ПК-6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В/59.7Планирование управления рисками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В/60.7Идентификация рисков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В/61.7Анализ рисков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431955" w:rsidRPr="006F5249" w:rsidTr="00A82093">
        <w:trPr>
          <w:trHeight w:val="70"/>
          <w:jc w:val="center"/>
        </w:trPr>
        <w:tc>
          <w:tcPr>
            <w:tcW w:w="3681" w:type="dxa"/>
            <w:vMerge/>
          </w:tcPr>
          <w:p w:rsidR="00431955" w:rsidRPr="006F5249" w:rsidRDefault="00431955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431955" w:rsidRPr="006F5249" w:rsidRDefault="00431955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В/62.7Мониторинг и управление рисками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</w:t>
            </w:r>
          </w:p>
          <w:p w:rsidR="00431955" w:rsidRPr="006F5249" w:rsidRDefault="00431955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ПК-7</w:t>
            </w:r>
          </w:p>
        </w:tc>
      </w:tr>
      <w:tr w:rsidR="00A136C2" w:rsidRPr="006F5249" w:rsidTr="00A82093">
        <w:trPr>
          <w:trHeight w:val="70"/>
          <w:jc w:val="center"/>
        </w:trPr>
        <w:tc>
          <w:tcPr>
            <w:tcW w:w="14973" w:type="dxa"/>
            <w:gridSpan w:val="4"/>
            <w:tcBorders>
              <w:right w:val="single" w:sz="4" w:space="0" w:color="auto"/>
            </w:tcBorders>
          </w:tcPr>
          <w:p w:rsidR="00A136C2" w:rsidRPr="006F5249" w:rsidRDefault="00A136C2" w:rsidP="00A82093">
            <w:pPr>
              <w:jc w:val="both"/>
              <w:rPr>
                <w:color w:val="000000" w:themeColor="text1"/>
              </w:rPr>
            </w:pPr>
            <w:r w:rsidRPr="006F5249">
              <w:rPr>
                <w:b/>
                <w:i/>
                <w:color w:val="000000" w:themeColor="text1"/>
              </w:rPr>
              <w:t>06.0</w:t>
            </w:r>
            <w:r w:rsidR="00A82093" w:rsidRPr="006F5249">
              <w:rPr>
                <w:b/>
                <w:i/>
                <w:color w:val="000000" w:themeColor="text1"/>
              </w:rPr>
              <w:t>22</w:t>
            </w:r>
          </w:p>
        </w:tc>
      </w:tr>
      <w:tr w:rsidR="00A82093" w:rsidRPr="006F5249" w:rsidTr="002F3363">
        <w:trPr>
          <w:trHeight w:val="624"/>
          <w:jc w:val="center"/>
        </w:trPr>
        <w:tc>
          <w:tcPr>
            <w:tcW w:w="3681" w:type="dxa"/>
            <w:vMerge w:val="restart"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6F5249">
              <w:rPr>
                <w:color w:val="000000" w:themeColor="text1"/>
              </w:rPr>
              <w:t>Разработка, восстановление и сопровождение требований к программному обеспечению (далее - ПО), продукту, средству, программно-аппаратному комплексу, автоматизированной информационной системе или автоматизированной системе управления (далее - системе) на протяжении их жизненного цикла</w:t>
            </w:r>
          </w:p>
        </w:tc>
        <w:tc>
          <w:tcPr>
            <w:tcW w:w="2835" w:type="dxa"/>
            <w:vMerge w:val="restart"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  <w:r w:rsidRPr="006F5249">
              <w:rPr>
                <w:color w:val="000000" w:themeColor="text1"/>
              </w:rPr>
              <w:t>Управление аналитическими работами и подразделением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2F336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/01.7 Разработка технико-коммерческого предложения и участие в его защите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ПК-4, ПК-7</w:t>
            </w:r>
          </w:p>
        </w:tc>
      </w:tr>
      <w:tr w:rsidR="00A82093" w:rsidRPr="006F5249" w:rsidTr="002F3363">
        <w:trPr>
          <w:trHeight w:val="533"/>
          <w:jc w:val="center"/>
        </w:trPr>
        <w:tc>
          <w:tcPr>
            <w:tcW w:w="3681" w:type="dxa"/>
            <w:vMerge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2F336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/02.7 Разработка методик выполнения аналитических работ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ПК-4, ПК-7</w:t>
            </w:r>
          </w:p>
        </w:tc>
      </w:tr>
      <w:tr w:rsidR="00A82093" w:rsidRPr="006F5249" w:rsidTr="00A82093">
        <w:trPr>
          <w:trHeight w:val="717"/>
          <w:jc w:val="center"/>
        </w:trPr>
        <w:tc>
          <w:tcPr>
            <w:tcW w:w="3681" w:type="dxa"/>
            <w:vMerge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136C2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/03.7 Планирование аналитических работ в информационно-технологическом (далее - ИТ) проекте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ПК-4, ПК-7</w:t>
            </w:r>
          </w:p>
        </w:tc>
      </w:tr>
      <w:tr w:rsidR="00A82093" w:rsidRPr="006F5249" w:rsidTr="00A136C2">
        <w:trPr>
          <w:trHeight w:val="173"/>
          <w:jc w:val="center"/>
        </w:trPr>
        <w:tc>
          <w:tcPr>
            <w:tcW w:w="3681" w:type="dxa"/>
            <w:vMerge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136C2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/04.7 Организация аналитических работ в ИТ-проекте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ПК-4, ПК-7</w:t>
            </w:r>
          </w:p>
        </w:tc>
      </w:tr>
      <w:tr w:rsidR="00A82093" w:rsidRPr="006F5249" w:rsidTr="00A82093">
        <w:trPr>
          <w:trHeight w:val="297"/>
          <w:jc w:val="center"/>
        </w:trPr>
        <w:tc>
          <w:tcPr>
            <w:tcW w:w="3681" w:type="dxa"/>
            <w:vMerge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136C2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/05.7 Контроль аналитических работ в ИТ-проекте</w:t>
            </w:r>
            <w:r w:rsidR="00D45E64" w:rsidRPr="006F5249">
              <w:rPr>
                <w:color w:val="000000" w:themeColor="text1"/>
              </w:rPr>
              <w:t xml:space="preserve"> 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ПК-4, ПК-7</w:t>
            </w:r>
          </w:p>
        </w:tc>
      </w:tr>
      <w:tr w:rsidR="00A82093" w:rsidRPr="006F5249" w:rsidTr="00A82093">
        <w:trPr>
          <w:trHeight w:val="297"/>
          <w:jc w:val="center"/>
        </w:trPr>
        <w:tc>
          <w:tcPr>
            <w:tcW w:w="3681" w:type="dxa"/>
            <w:vMerge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/06.7 Составление отчетов об аналитических работах в ИТ-проекте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ПК-4, ПК-7</w:t>
            </w:r>
          </w:p>
        </w:tc>
      </w:tr>
      <w:tr w:rsidR="00A82093" w:rsidRPr="006F5249" w:rsidTr="00A82093">
        <w:trPr>
          <w:trHeight w:val="297"/>
          <w:jc w:val="center"/>
        </w:trPr>
        <w:tc>
          <w:tcPr>
            <w:tcW w:w="3681" w:type="dxa"/>
            <w:vMerge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/08.7 Управление процессами разработки и сопровождения требований к системам и управление качеством систем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ПК-1, ПК-2, ПК-3, ПК-4, ПК-7</w:t>
            </w:r>
          </w:p>
        </w:tc>
      </w:tr>
      <w:tr w:rsidR="00A82093" w:rsidRPr="006F5249" w:rsidTr="00A82093">
        <w:trPr>
          <w:trHeight w:val="297"/>
          <w:jc w:val="center"/>
        </w:trPr>
        <w:tc>
          <w:tcPr>
            <w:tcW w:w="3681" w:type="dxa"/>
            <w:vMerge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/09.7 Управление аналитическими ресурсами и компетенциями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 ПК-6, ПК-7</w:t>
            </w:r>
          </w:p>
        </w:tc>
      </w:tr>
      <w:tr w:rsidR="00A82093" w:rsidRPr="006F5249" w:rsidTr="00A82093">
        <w:trPr>
          <w:trHeight w:val="297"/>
          <w:jc w:val="center"/>
        </w:trPr>
        <w:tc>
          <w:tcPr>
            <w:tcW w:w="3681" w:type="dxa"/>
            <w:vMerge/>
          </w:tcPr>
          <w:p w:rsidR="00A82093" w:rsidRPr="006F5249" w:rsidRDefault="00A82093" w:rsidP="00A820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82093" w:rsidRPr="006F5249" w:rsidRDefault="00A82093" w:rsidP="00A82093">
            <w:pPr>
              <w:rPr>
                <w:i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pStyle w:val="aff9"/>
              <w:rPr>
                <w:color w:val="000000" w:themeColor="text1"/>
              </w:rPr>
            </w:pPr>
            <w:r w:rsidRPr="006F5249">
              <w:rPr>
                <w:color w:val="000000" w:themeColor="text1"/>
                <w:lang w:val="en-US"/>
              </w:rPr>
              <w:t>D</w:t>
            </w:r>
            <w:r w:rsidRPr="006F5249">
              <w:rPr>
                <w:color w:val="000000" w:themeColor="text1"/>
              </w:rPr>
              <w:t>/10.7 Управление инфраструктурой разработки и сопровождения требований к системе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A82093" w:rsidRPr="006F5249" w:rsidRDefault="00A82093" w:rsidP="00A82093">
            <w:pPr>
              <w:rPr>
                <w:color w:val="000000" w:themeColor="text1"/>
              </w:rPr>
            </w:pPr>
            <w:r w:rsidRPr="006F5249">
              <w:rPr>
                <w:color w:val="000000" w:themeColor="text1"/>
              </w:rPr>
              <w:t>ПК-5 ПК-6, ПК-7</w:t>
            </w:r>
          </w:p>
        </w:tc>
      </w:tr>
    </w:tbl>
    <w:p w:rsidR="00431955" w:rsidRPr="006F5249" w:rsidRDefault="00431955" w:rsidP="00431955">
      <w:pPr>
        <w:ind w:firstLine="567"/>
        <w:jc w:val="both"/>
        <w:rPr>
          <w:color w:val="000000" w:themeColor="text1"/>
        </w:rPr>
      </w:pPr>
    </w:p>
    <w:p w:rsidR="002C67E0" w:rsidRPr="006F5249" w:rsidRDefault="002C67E0" w:rsidP="002C67E0">
      <w:pPr>
        <w:ind w:firstLine="567"/>
        <w:jc w:val="both"/>
        <w:rPr>
          <w:color w:val="000000" w:themeColor="text1"/>
        </w:rPr>
        <w:sectPr w:rsidR="002C67E0" w:rsidRPr="006F5249" w:rsidSect="00267762">
          <w:pgSz w:w="16838" w:h="11906" w:orient="landscape"/>
          <w:pgMar w:top="851" w:right="1134" w:bottom="1134" w:left="1134" w:header="709" w:footer="709" w:gutter="0"/>
          <w:cols w:space="720"/>
          <w:formProt w:val="0"/>
          <w:titlePg/>
          <w:docGrid w:linePitch="360"/>
        </w:sectPr>
      </w:pPr>
    </w:p>
    <w:p w:rsidR="00F672A7" w:rsidRPr="006F5249" w:rsidRDefault="00F672A7" w:rsidP="00472231">
      <w:pPr>
        <w:rPr>
          <w:color w:val="000000" w:themeColor="text1"/>
        </w:rPr>
      </w:pPr>
    </w:p>
    <w:sectPr w:rsidR="00F672A7" w:rsidRPr="006F5249">
      <w:headerReference w:type="default" r:id="rId31"/>
      <w:footerReference w:type="default" r:id="rId32"/>
      <w:headerReference w:type="first" r:id="rId33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54" w:rsidRDefault="00040554">
      <w:r>
        <w:separator/>
      </w:r>
    </w:p>
  </w:endnote>
  <w:endnote w:type="continuationSeparator" w:id="0">
    <w:p w:rsidR="00040554" w:rsidRDefault="000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334911"/>
      <w:docPartObj>
        <w:docPartGallery w:val="Page Numbers (Bottom of Page)"/>
        <w:docPartUnique/>
      </w:docPartObj>
    </w:sdtPr>
    <w:sdtEndPr/>
    <w:sdtContent>
      <w:p w:rsidR="00040554" w:rsidRDefault="00040554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D721D">
          <w:rPr>
            <w:noProof/>
          </w:rPr>
          <w:t>4</w:t>
        </w:r>
        <w:r>
          <w:fldChar w:fldCharType="end"/>
        </w:r>
      </w:p>
      <w:p w:rsidR="00040554" w:rsidRDefault="004D721D">
        <w:pPr>
          <w:pStyle w:val="afc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836139"/>
      <w:docPartObj>
        <w:docPartGallery w:val="Page Numbers (Bottom of Page)"/>
        <w:docPartUnique/>
      </w:docPartObj>
    </w:sdtPr>
    <w:sdtEndPr/>
    <w:sdtContent>
      <w:p w:rsidR="00040554" w:rsidRDefault="00040554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92BD7">
          <w:rPr>
            <w:noProof/>
          </w:rPr>
          <w:t>26</w:t>
        </w:r>
        <w:r>
          <w:fldChar w:fldCharType="end"/>
        </w:r>
      </w:p>
      <w:p w:rsidR="00040554" w:rsidRDefault="004D721D">
        <w:pPr>
          <w:pStyle w:val="afc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77873"/>
      <w:docPartObj>
        <w:docPartGallery w:val="Page Numbers (Bottom of Page)"/>
        <w:docPartUnique/>
      </w:docPartObj>
    </w:sdtPr>
    <w:sdtEndPr/>
    <w:sdtContent>
      <w:p w:rsidR="00040554" w:rsidRDefault="00040554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  <w:p w:rsidR="00040554" w:rsidRDefault="004D721D">
        <w:pPr>
          <w:pStyle w:val="afc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54" w:rsidRDefault="00040554">
      <w:r>
        <w:separator/>
      </w:r>
    </w:p>
  </w:footnote>
  <w:footnote w:type="continuationSeparator" w:id="0">
    <w:p w:rsidR="00040554" w:rsidRDefault="00040554">
      <w:r>
        <w:continuationSeparator/>
      </w:r>
    </w:p>
  </w:footnote>
  <w:footnote w:id="1">
    <w:p w:rsidR="00040554" w:rsidRDefault="00040554" w:rsidP="000431A4">
      <w:pPr>
        <w:pStyle w:val="affb"/>
      </w:pPr>
      <w:r>
        <w:rPr>
          <w:rStyle w:val="afff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f1"/>
      <w:tabs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f1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f1"/>
      <w:tabs>
        <w:tab w:val="left" w:pos="2078"/>
        <w:tab w:val="left" w:pos="3858"/>
      </w:tabs>
    </w:pP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f1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54" w:rsidRDefault="00040554">
    <w:pPr>
      <w:pStyle w:val="aff1"/>
      <w:tabs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58C"/>
    <w:multiLevelType w:val="multilevel"/>
    <w:tmpl w:val="6C1E5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0C76B0"/>
    <w:multiLevelType w:val="hybridMultilevel"/>
    <w:tmpl w:val="315CE90E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816BD3"/>
    <w:multiLevelType w:val="hybridMultilevel"/>
    <w:tmpl w:val="9146A926"/>
    <w:lvl w:ilvl="0" w:tplc="FFE0FEA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F48B5"/>
    <w:multiLevelType w:val="hybridMultilevel"/>
    <w:tmpl w:val="12A0F7D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6C5B77"/>
    <w:multiLevelType w:val="multilevel"/>
    <w:tmpl w:val="846A6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7" w15:restartNumberingAfterBreak="0">
    <w:nsid w:val="456E4667"/>
    <w:multiLevelType w:val="hybridMultilevel"/>
    <w:tmpl w:val="5D7CEE7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101E"/>
    <w:multiLevelType w:val="hybridMultilevel"/>
    <w:tmpl w:val="E69EEF0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2053F6"/>
    <w:multiLevelType w:val="multilevel"/>
    <w:tmpl w:val="846A6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39E1D82"/>
    <w:multiLevelType w:val="multilevel"/>
    <w:tmpl w:val="6B5AB9A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7B8D22B1"/>
    <w:multiLevelType w:val="hybridMultilevel"/>
    <w:tmpl w:val="192897AA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911D39"/>
    <w:multiLevelType w:val="hybridMultilevel"/>
    <w:tmpl w:val="A56E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22"/>
    <w:rsid w:val="00040554"/>
    <w:rsid w:val="000431A4"/>
    <w:rsid w:val="000D6FFD"/>
    <w:rsid w:val="000F1FC3"/>
    <w:rsid w:val="00100C3B"/>
    <w:rsid w:val="00131089"/>
    <w:rsid w:val="00137DF5"/>
    <w:rsid w:val="00181002"/>
    <w:rsid w:val="001979C6"/>
    <w:rsid w:val="001C1274"/>
    <w:rsid w:val="002243A5"/>
    <w:rsid w:val="0023339B"/>
    <w:rsid w:val="00246A57"/>
    <w:rsid w:val="00264001"/>
    <w:rsid w:val="00267762"/>
    <w:rsid w:val="002A7BAD"/>
    <w:rsid w:val="002C67E0"/>
    <w:rsid w:val="002F3363"/>
    <w:rsid w:val="002F7777"/>
    <w:rsid w:val="003003E6"/>
    <w:rsid w:val="003037F8"/>
    <w:rsid w:val="0032375A"/>
    <w:rsid w:val="00353088"/>
    <w:rsid w:val="00383C0C"/>
    <w:rsid w:val="003A388E"/>
    <w:rsid w:val="003C6A95"/>
    <w:rsid w:val="0040180B"/>
    <w:rsid w:val="0041421B"/>
    <w:rsid w:val="0041756F"/>
    <w:rsid w:val="004303A1"/>
    <w:rsid w:val="00431955"/>
    <w:rsid w:val="00450E89"/>
    <w:rsid w:val="00472231"/>
    <w:rsid w:val="004A09BB"/>
    <w:rsid w:val="004A36EE"/>
    <w:rsid w:val="004D033A"/>
    <w:rsid w:val="004D721D"/>
    <w:rsid w:val="004D731C"/>
    <w:rsid w:val="004E351D"/>
    <w:rsid w:val="004E7463"/>
    <w:rsid w:val="00517A48"/>
    <w:rsid w:val="005330D9"/>
    <w:rsid w:val="00571084"/>
    <w:rsid w:val="00645AFB"/>
    <w:rsid w:val="00662106"/>
    <w:rsid w:val="00676A33"/>
    <w:rsid w:val="006D08FA"/>
    <w:rsid w:val="006F3418"/>
    <w:rsid w:val="006F5249"/>
    <w:rsid w:val="00706266"/>
    <w:rsid w:val="0070795A"/>
    <w:rsid w:val="007401AE"/>
    <w:rsid w:val="00762784"/>
    <w:rsid w:val="007E4A3A"/>
    <w:rsid w:val="007F2487"/>
    <w:rsid w:val="00853A6A"/>
    <w:rsid w:val="008976D1"/>
    <w:rsid w:val="008B1186"/>
    <w:rsid w:val="008F0095"/>
    <w:rsid w:val="008F3D0A"/>
    <w:rsid w:val="00906B39"/>
    <w:rsid w:val="00941AB2"/>
    <w:rsid w:val="00944FBD"/>
    <w:rsid w:val="009549B3"/>
    <w:rsid w:val="0096192D"/>
    <w:rsid w:val="00967993"/>
    <w:rsid w:val="00972DA5"/>
    <w:rsid w:val="0097364B"/>
    <w:rsid w:val="009B3FE1"/>
    <w:rsid w:val="009D3ED5"/>
    <w:rsid w:val="009D5858"/>
    <w:rsid w:val="00A136C2"/>
    <w:rsid w:val="00A25E83"/>
    <w:rsid w:val="00A360BC"/>
    <w:rsid w:val="00A62BB8"/>
    <w:rsid w:val="00A82093"/>
    <w:rsid w:val="00A8608A"/>
    <w:rsid w:val="00A93A8F"/>
    <w:rsid w:val="00AA1A96"/>
    <w:rsid w:val="00AA54C1"/>
    <w:rsid w:val="00AD1A0E"/>
    <w:rsid w:val="00AD5688"/>
    <w:rsid w:val="00AF6B00"/>
    <w:rsid w:val="00B006D2"/>
    <w:rsid w:val="00B15337"/>
    <w:rsid w:val="00B23A18"/>
    <w:rsid w:val="00B260EC"/>
    <w:rsid w:val="00B26425"/>
    <w:rsid w:val="00BE60EF"/>
    <w:rsid w:val="00C00924"/>
    <w:rsid w:val="00C128B0"/>
    <w:rsid w:val="00C3762D"/>
    <w:rsid w:val="00C37A3A"/>
    <w:rsid w:val="00C44BC1"/>
    <w:rsid w:val="00C71AB5"/>
    <w:rsid w:val="00C74E22"/>
    <w:rsid w:val="00C92BD7"/>
    <w:rsid w:val="00CB3640"/>
    <w:rsid w:val="00CC0EAA"/>
    <w:rsid w:val="00D27806"/>
    <w:rsid w:val="00D3496A"/>
    <w:rsid w:val="00D45E64"/>
    <w:rsid w:val="00D535C8"/>
    <w:rsid w:val="00D81559"/>
    <w:rsid w:val="00DA2A5A"/>
    <w:rsid w:val="00DE0CAF"/>
    <w:rsid w:val="00E41E7C"/>
    <w:rsid w:val="00E5522D"/>
    <w:rsid w:val="00EC3653"/>
    <w:rsid w:val="00EC44F1"/>
    <w:rsid w:val="00ED658A"/>
    <w:rsid w:val="00F11680"/>
    <w:rsid w:val="00F672A7"/>
    <w:rsid w:val="00FC3990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C0DD0C-9DDF-4CA1-BBD7-D1053AE1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C1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7E1ED8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color w:val="0000FF"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F672A7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caps/>
      <w:sz w:val="28"/>
    </w:rPr>
  </w:style>
  <w:style w:type="paragraph" w:styleId="3">
    <w:name w:val="heading 3"/>
    <w:basedOn w:val="a"/>
    <w:uiPriority w:val="9"/>
    <w:semiHidden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E1ED8"/>
    <w:rPr>
      <w:rFonts w:ascii="Times New Roman" w:eastAsiaTheme="majorEastAsia" w:hAnsi="Times New Roman" w:cstheme="majorBidi"/>
      <w:b/>
      <w:bCs/>
      <w:caps/>
      <w:color w:val="0000F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672A7"/>
    <w:rPr>
      <w:rFonts w:ascii="Times New Roman" w:eastAsiaTheme="majorEastAsia" w:hAnsi="Times New Roman" w:cstheme="majorBidi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0">
    <w:name w:val="annotation reference"/>
    <w:basedOn w:val="a0"/>
    <w:uiPriority w:val="99"/>
    <w:semiHidden/>
    <w:unhideWhenUsed/>
    <w:qFormat/>
    <w:rsid w:val="00E156F1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E1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uiPriority w:val="99"/>
    <w:semiHidden/>
    <w:qFormat/>
    <w:rsid w:val="00E156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qFormat/>
    <w:rsid w:val="00CD6E91"/>
    <w:rPr>
      <w:rFonts w:cs="Times New Roman"/>
      <w:b w:val="0"/>
      <w:color w:val="106BBE"/>
    </w:rPr>
  </w:style>
  <w:style w:type="character" w:customStyle="1" w:styleId="af4">
    <w:name w:val="Цветовое выделение"/>
    <w:uiPriority w:val="99"/>
    <w:qFormat/>
    <w:rsid w:val="00C16A49"/>
    <w:rPr>
      <w:b/>
      <w:color w:val="26282F"/>
    </w:rPr>
  </w:style>
  <w:style w:type="character" w:customStyle="1" w:styleId="af5">
    <w:name w:val="Текст сноски Знак"/>
    <w:basedOn w:val="a0"/>
    <w:uiPriority w:val="99"/>
    <w:semiHidden/>
    <w:qFormat/>
    <w:rsid w:val="00DD3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D317F"/>
    <w:rPr>
      <w:vertAlign w:val="superscript"/>
    </w:rPr>
  </w:style>
  <w:style w:type="character" w:customStyle="1" w:styleId="ListLabel1">
    <w:name w:val="ListLabel 1"/>
    <w:qFormat/>
    <w:rPr>
      <w:rFonts w:eastAsiaTheme="majorEastAsia"/>
      <w:color w:val="auto"/>
    </w:rPr>
  </w:style>
  <w:style w:type="character" w:customStyle="1" w:styleId="ListLabel2">
    <w:name w:val="ListLabel 2"/>
    <w:qFormat/>
    <w:rPr>
      <w:rFonts w:eastAsiaTheme="majorEastAsia" w:cs="Times New Roman CYR"/>
      <w:color w:val="auto"/>
    </w:rPr>
  </w:style>
  <w:style w:type="character" w:customStyle="1" w:styleId="ListLabel3">
    <w:name w:val="ListLabel 3"/>
    <w:qFormat/>
    <w:rPr>
      <w:rFonts w:eastAsiaTheme="majorEastAsia"/>
      <w:b/>
      <w:color w:val="auto"/>
      <w:sz w:val="20"/>
      <w:szCs w:val="20"/>
    </w:rPr>
  </w:style>
  <w:style w:type="character" w:customStyle="1" w:styleId="ListLabel4">
    <w:name w:val="ListLabel 4"/>
    <w:qFormat/>
    <w:rPr>
      <w:rFonts w:eastAsiaTheme="majorEastAsia"/>
      <w:color w:val="000000"/>
      <w:sz w:val="22"/>
      <w:szCs w:val="22"/>
    </w:rPr>
  </w:style>
  <w:style w:type="character" w:customStyle="1" w:styleId="ListLabel5">
    <w:name w:val="ListLabel 5"/>
    <w:qFormat/>
  </w:style>
  <w:style w:type="paragraph" w:styleId="af7">
    <w:name w:val="Title"/>
    <w:basedOn w:val="a"/>
    <w:next w:val="af8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styleId="af8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List"/>
    <w:basedOn w:val="af8"/>
    <w:rPr>
      <w:rFonts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b">
    <w:name w:val="index heading"/>
    <w:basedOn w:val="a"/>
    <w:qFormat/>
    <w:pPr>
      <w:suppressLineNumbers/>
    </w:pPr>
    <w:rPr>
      <w:rFonts w:cs="Noto Sans Devanagari"/>
    </w:rPr>
  </w:style>
  <w:style w:type="paragraph" w:styleId="afc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d">
    <w:name w:val="список с точками"/>
    <w:basedOn w:val="a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e">
    <w:name w:val="List Paragraph"/>
    <w:basedOn w:val="a"/>
    <w:uiPriority w:val="99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f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0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1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2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3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4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5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6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5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7"/>
    <w:qFormat/>
    <w:rsid w:val="00EB4F4A"/>
  </w:style>
  <w:style w:type="paragraph" w:customStyle="1" w:styleId="33">
    <w:name w:val="Основной текст Знак3"/>
    <w:basedOn w:val="a"/>
    <w:link w:val="af8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7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8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text"/>
    <w:basedOn w:val="a"/>
    <w:uiPriority w:val="99"/>
    <w:semiHidden/>
    <w:unhideWhenUsed/>
    <w:qFormat/>
    <w:rsid w:val="00E156F1"/>
    <w:rPr>
      <w:sz w:val="20"/>
      <w:szCs w:val="20"/>
    </w:rPr>
  </w:style>
  <w:style w:type="paragraph" w:styleId="aff8">
    <w:name w:val="annotation subject"/>
    <w:basedOn w:val="aff7"/>
    <w:uiPriority w:val="99"/>
    <w:semiHidden/>
    <w:unhideWhenUsed/>
    <w:qFormat/>
    <w:rsid w:val="00E156F1"/>
    <w:rPr>
      <w:b/>
      <w:bCs/>
    </w:rPr>
  </w:style>
  <w:style w:type="paragraph" w:customStyle="1" w:styleId="aff9">
    <w:name w:val="Прижатый влево"/>
    <w:basedOn w:val="a"/>
    <w:uiPriority w:val="99"/>
    <w:qFormat/>
    <w:rsid w:val="00B54697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Нормальный (таблица)"/>
    <w:basedOn w:val="a"/>
    <w:uiPriority w:val="99"/>
    <w:qFormat/>
    <w:rsid w:val="00994F5D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styleId="affb">
    <w:name w:val="footnote text"/>
    <w:basedOn w:val="a"/>
    <w:uiPriority w:val="99"/>
    <w:semiHidden/>
    <w:unhideWhenUsed/>
    <w:rsid w:val="00DD317F"/>
    <w:rPr>
      <w:sz w:val="20"/>
      <w:szCs w:val="20"/>
    </w:rPr>
  </w:style>
  <w:style w:type="paragraph" w:customStyle="1" w:styleId="19">
    <w:name w:val="Абзац списка1"/>
    <w:basedOn w:val="a"/>
    <w:qFormat/>
    <w:rsid w:val="008171E3"/>
    <w:pPr>
      <w:ind w:left="720"/>
      <w:contextualSpacing/>
    </w:pPr>
    <w:rPr>
      <w:rFonts w:eastAsia="Calibri"/>
    </w:rPr>
  </w:style>
  <w:style w:type="paragraph" w:customStyle="1" w:styleId="affc">
    <w:name w:val="Содержимое таблицы"/>
    <w:basedOn w:val="a"/>
    <w:qFormat/>
    <w:pPr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table" w:styleId="affe">
    <w:name w:val="Table Grid"/>
    <w:basedOn w:val="a1"/>
    <w:uiPriority w:val="9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b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D40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">
    <w:name w:val="footnote reference"/>
    <w:uiPriority w:val="99"/>
    <w:semiHidden/>
    <w:rsid w:val="000431A4"/>
    <w:rPr>
      <w:rFonts w:cs="Times New Roman"/>
      <w:vertAlign w:val="superscript"/>
    </w:rPr>
  </w:style>
  <w:style w:type="paragraph" w:customStyle="1" w:styleId="consplusnormal0">
    <w:name w:val="consplusnormal"/>
    <w:basedOn w:val="a"/>
    <w:rsid w:val="000431A4"/>
    <w:pPr>
      <w:tabs>
        <w:tab w:val="clear" w:pos="708"/>
      </w:tabs>
      <w:spacing w:before="100" w:beforeAutospacing="1" w:after="100" w:afterAutospacing="1"/>
    </w:pPr>
  </w:style>
  <w:style w:type="character" w:styleId="afff0">
    <w:name w:val="Hyperlink"/>
    <w:uiPriority w:val="99"/>
    <w:rsid w:val="00F116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889622&amp;sub=0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86755&amp;sub=0" TargetMode="External"/><Relationship Id="rId17" Type="http://schemas.openxmlformats.org/officeDocument/2006/relationships/hyperlink" Target="http://portfolio.usue.ru" TargetMode="External"/><Relationship Id="rId25" Type="http://schemas.openxmlformats.org/officeDocument/2006/relationships/hyperlink" Target="http://ivo.garant.ru/document?id=70447858&amp;sub=0" TargetMode="Externa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eader" Target="head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0422&amp;sub=0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cserviceHome\Desktop\mag_38.04.02.doc" TargetMode="Externa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hyperlink" Target="http://ivo.garant.ru/document?id=70550726&amp;sub=0" TargetMode="Externa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file:///C:\Users\PcserviceHome\Desktop\mag_38.04.02.doc" TargetMode="External"/><Relationship Id="rId22" Type="http://schemas.openxmlformats.org/officeDocument/2006/relationships/footer" Target="footer2.xml"/><Relationship Id="rId27" Type="http://schemas.openxmlformats.org/officeDocument/2006/relationships/hyperlink" Target="http://ivo.garant.ru/document?id=70447858&amp;sub=0" TargetMode="External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8613-CF1E-4C7C-B1F6-7DAA6E4B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10211</Words>
  <Characters>58209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Вилачева Мария Николаевна</cp:lastModifiedBy>
  <cp:revision>7</cp:revision>
  <cp:lastPrinted>2020-02-28T07:15:00Z</cp:lastPrinted>
  <dcterms:created xsi:type="dcterms:W3CDTF">2020-02-04T12:49:00Z</dcterms:created>
  <dcterms:modified xsi:type="dcterms:W3CDTF">2020-03-23T06:41:00Z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